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1FD57383"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F0A05CF"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004A78E8">
        <w:rPr>
          <w:rStyle w:val="FootnoteReference"/>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3156BCA1" w14:textId="77777777" w:rsidR="004B294D" w:rsidRPr="00493D96" w:rsidRDefault="004B294D" w:rsidP="004B294D">
      <w:pPr>
        <w:pStyle w:val="Title"/>
        <w:numPr>
          <w:ilvl w:val="0"/>
          <w:numId w:val="10"/>
        </w:numPr>
        <w:ind w:left="360"/>
        <w:rPr>
          <w:noProof/>
        </w:rPr>
      </w:pPr>
      <w:r w:rsidRPr="7F6CA770">
        <w:rPr>
          <w:noProof/>
        </w:rPr>
        <w:t>Declaration on honour on exclusion criteria</w:t>
      </w:r>
    </w:p>
    <w:p w14:paraId="5D6E96D3" w14:textId="1954B52C" w:rsidR="0050790F" w:rsidRDefault="0050790F" w:rsidP="0050790F">
      <w:pPr>
        <w:jc w:val="both"/>
      </w:pPr>
      <w:r w:rsidRPr="00FF6437">
        <w:t xml:space="preserve">The person is not required to </w:t>
      </w:r>
      <w:r w:rsidR="009B6555">
        <w:t>fill in this Part A of</w:t>
      </w:r>
      <w:r w:rsidR="009B6555" w:rsidRPr="00FF6437">
        <w:t xml:space="preserve"> the declaration </w:t>
      </w:r>
      <w:r w:rsidR="009B6555">
        <w:t xml:space="preserve">(Declaration </w:t>
      </w:r>
      <w:r w:rsidR="009B6555" w:rsidRPr="00FF6437">
        <w:t xml:space="preserve">on </w:t>
      </w:r>
      <w:r w:rsidR="009B6555">
        <w:t xml:space="preserve">honour on </w:t>
      </w:r>
      <w:r w:rsidR="009B6555" w:rsidRPr="00FF6437">
        <w:t>exclusion criteria</w:t>
      </w:r>
      <w:r w:rsidR="009B6555">
        <w:t>)</w:t>
      </w:r>
      <w:r w:rsidR="006E1409">
        <w:t xml:space="preserve"> </w:t>
      </w:r>
      <w:r w:rsidRPr="00FF6437">
        <w:t xml:space="preserve">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1B5525AA"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951DE">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A3BDC06" w14:textId="77777777" w:rsidTr="004E3C57">
        <w:tc>
          <w:tcPr>
            <w:tcW w:w="8238" w:type="dxa"/>
          </w:tcPr>
          <w:p w14:paraId="4B7BEA22" w14:textId="209749A2" w:rsidR="00A36C9B" w:rsidRPr="00583379" w:rsidRDefault="00A36C9B" w:rsidP="00A36C9B">
            <w:pPr>
              <w:pStyle w:val="Text1"/>
              <w:spacing w:before="40" w:after="40"/>
              <w:ind w:left="709"/>
              <w:rPr>
                <w:color w:val="000000"/>
              </w:rPr>
            </w:pPr>
            <w:r>
              <w:rPr>
                <w:color w:val="000000"/>
              </w:rPr>
              <w:t xml:space="preserve">(iv) </w:t>
            </w:r>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Pr="00583379">
              <w:rPr>
                <w:color w:val="000000"/>
              </w:rPr>
              <w:t>;</w:t>
            </w:r>
          </w:p>
        </w:tc>
        <w:tc>
          <w:tcPr>
            <w:tcW w:w="812" w:type="dxa"/>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D8C7D38" w14:textId="77777777" w:rsidTr="004E3C57">
        <w:tc>
          <w:tcPr>
            <w:tcW w:w="8238" w:type="dxa"/>
          </w:tcPr>
          <w:p w14:paraId="5813E621"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(v) attempting to obtain confidential information that may confer upon it undue advantages in the award procedure</w:t>
            </w:r>
            <w:bookmarkEnd w:id="4"/>
            <w:r w:rsidRPr="00583379">
              <w:rPr>
                <w:b/>
                <w:i/>
                <w:color w:val="000000"/>
                <w:lang w:eastAsia="en-GB"/>
              </w:rPr>
              <w:t xml:space="preserve">; </w:t>
            </w:r>
          </w:p>
        </w:tc>
        <w:tc>
          <w:tcPr>
            <w:tcW w:w="812" w:type="dxa"/>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97879AB" w14:textId="77777777" w:rsidTr="004E3C57">
        <w:tc>
          <w:tcPr>
            <w:tcW w:w="8238" w:type="dxa"/>
          </w:tcPr>
          <w:p w14:paraId="5BB2B02D" w14:textId="3F249BB1" w:rsidR="00FB28DB" w:rsidRPr="00583379" w:rsidRDefault="00FB28DB" w:rsidP="00FB28DB">
            <w:pPr>
              <w:pStyle w:val="Text1"/>
              <w:spacing w:before="40" w:after="40"/>
              <w:ind w:left="709"/>
              <w:rPr>
                <w:color w:val="000000"/>
                <w:lang w:eastAsia="en-GB"/>
              </w:rPr>
            </w:pPr>
            <w:r>
              <w:rPr>
                <w:color w:val="000000"/>
              </w:rPr>
              <w:t xml:space="preserve">(vi) </w:t>
            </w: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8F9FB8E" w14:textId="77777777" w:rsidTr="004E3C57">
        <w:tc>
          <w:tcPr>
            <w:tcW w:w="8238" w:type="dxa"/>
          </w:tcPr>
          <w:p w14:paraId="21ACBEA3"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FB28DB" w:rsidRDefault="00FB28DB" w:rsidP="00FB28DB">
            <w:pPr>
              <w:spacing w:before="240" w:after="120"/>
              <w:jc w:val="both"/>
              <w:rPr>
                <w:noProof/>
              </w:rPr>
            </w:pPr>
          </w:p>
        </w:tc>
      </w:tr>
      <w:tr w:rsidR="00FB28DB" w14:paraId="0FE81C97" w14:textId="77777777" w:rsidTr="004E3C57">
        <w:tc>
          <w:tcPr>
            <w:tcW w:w="8238" w:type="dxa"/>
          </w:tcPr>
          <w:p w14:paraId="69344722" w14:textId="77777777" w:rsidR="00FB28DB" w:rsidRDefault="00FB28DB" w:rsidP="00FB28DB">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5" w:name="_DV_C378"/>
            <w:r w:rsidRPr="00583379">
              <w:rPr>
                <w:color w:val="000000"/>
              </w:rPr>
              <w:t>;</w:t>
            </w:r>
            <w:bookmarkEnd w:id="5"/>
          </w:p>
        </w:tc>
        <w:tc>
          <w:tcPr>
            <w:tcW w:w="812" w:type="dxa"/>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FF4A6F4" w14:textId="77777777" w:rsidTr="004E3C57">
        <w:tc>
          <w:tcPr>
            <w:tcW w:w="8238" w:type="dxa"/>
          </w:tcPr>
          <w:p w14:paraId="569D80EE" w14:textId="77F5A9F9" w:rsidR="00FB28DB" w:rsidRDefault="00FB28DB" w:rsidP="00FB28DB">
            <w:pPr>
              <w:pStyle w:val="Text1"/>
              <w:spacing w:before="40" w:after="40"/>
              <w:ind w:left="709"/>
              <w:rPr>
                <w:noProof/>
              </w:rPr>
            </w:pPr>
            <w:bookmarkStart w:id="6"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7" w:name="_DV_C381"/>
            <w:bookmarkEnd w:id="6"/>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8" w:name="_DV_C383"/>
            <w:bookmarkEnd w:id="7"/>
            <w:r w:rsidRPr="00583379">
              <w:rPr>
                <w:color w:val="000000"/>
              </w:rPr>
              <w:t xml:space="preserve">, </w:t>
            </w:r>
            <w:r>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8"/>
          </w:p>
        </w:tc>
        <w:tc>
          <w:tcPr>
            <w:tcW w:w="812" w:type="dxa"/>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7A6E83A" w14:textId="77777777" w:rsidTr="004E3C57">
        <w:tc>
          <w:tcPr>
            <w:tcW w:w="8238" w:type="dxa"/>
          </w:tcPr>
          <w:p w14:paraId="17B5E1FE" w14:textId="77777777" w:rsidR="00FB28DB" w:rsidRDefault="00FB28DB" w:rsidP="00FB28DB">
            <w:pPr>
              <w:pStyle w:val="Text1"/>
              <w:spacing w:before="40" w:after="40"/>
              <w:ind w:left="709"/>
              <w:rPr>
                <w:noProof/>
              </w:rPr>
            </w:pPr>
            <w:bookmarkStart w:id="9" w:name="_DV_C384"/>
            <w:r w:rsidRPr="00583379">
              <w:rPr>
                <w:color w:val="000000"/>
                <w:lang w:eastAsia="en-GB"/>
              </w:rPr>
              <w:lastRenderedPageBreak/>
              <w:t>(iii)</w:t>
            </w:r>
            <w:bookmarkStart w:id="10" w:name="_DV_M250"/>
            <w:bookmarkEnd w:id="9"/>
            <w:bookmarkEnd w:id="10"/>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B473C0D" w14:textId="77777777" w:rsidTr="004E3C57">
        <w:tc>
          <w:tcPr>
            <w:tcW w:w="8238" w:type="dxa"/>
          </w:tcPr>
          <w:p w14:paraId="4927CABE" w14:textId="77777777" w:rsidR="00FB28DB" w:rsidRDefault="00FB28DB" w:rsidP="00FB28DB">
            <w:pPr>
              <w:pStyle w:val="Text1"/>
              <w:spacing w:before="40" w:after="40"/>
              <w:ind w:left="709"/>
              <w:rPr>
                <w:noProof/>
              </w:rPr>
            </w:pPr>
            <w:r>
              <w:rPr>
                <w:color w:val="000000"/>
              </w:rPr>
              <w:t>(</w:t>
            </w:r>
            <w:r w:rsidRPr="00583379">
              <w:rPr>
                <w:color w:val="000000"/>
              </w:rPr>
              <w:t>iv)</w:t>
            </w:r>
            <w:bookmarkStart w:id="13" w:name="_DV_M251"/>
            <w:bookmarkEnd w:id="13"/>
            <w:r w:rsidRPr="00583379">
              <w:rPr>
                <w:color w:val="000000"/>
              </w:rPr>
              <w:t xml:space="preserve"> </w:t>
            </w:r>
            <w:r w:rsidRPr="00583379">
              <w:rPr>
                <w:bCs/>
                <w:iCs/>
              </w:rPr>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741DC0E6" w14:textId="77777777" w:rsidTr="004E3C57">
        <w:tc>
          <w:tcPr>
            <w:tcW w:w="8238" w:type="dxa"/>
          </w:tcPr>
          <w:p w14:paraId="36D78AB3" w14:textId="0FC95F29" w:rsidR="00FB28DB" w:rsidRDefault="00FB28DB" w:rsidP="00FB28DB">
            <w:pPr>
              <w:pStyle w:val="Text1"/>
              <w:spacing w:before="40" w:after="40"/>
              <w:ind w:left="709"/>
              <w:rPr>
                <w:noProof/>
              </w:rPr>
            </w:pPr>
            <w:bookmarkStart w:id="18" w:name="_DV_C395"/>
            <w:r w:rsidRPr="00583379">
              <w:rPr>
                <w:color w:val="000000"/>
              </w:rPr>
              <w:t xml:space="preserve">(v) </w:t>
            </w:r>
            <w:bookmarkStart w:id="19" w:name="_DV_M253"/>
            <w:bookmarkEnd w:id="18"/>
            <w:bookmarkEnd w:id="19"/>
            <w:r w:rsidRPr="00975E5D">
              <w:rPr>
                <w:color w:val="000000"/>
              </w:rPr>
              <w:t>terrorist offences or offences related to terrorist activities</w:t>
            </w:r>
            <w:r w:rsidR="00210B9F">
              <w:rPr>
                <w:color w:val="000000"/>
              </w:rPr>
              <w:t>, as defined</w:t>
            </w:r>
            <w:r w:rsidR="00210B9F" w:rsidRPr="00D136D8">
              <w:rPr>
                <w:color w:val="000000"/>
              </w:rPr>
              <w:t xml:space="preserve"> in Articles 3 to 12 of Directive 2017/541 of the European Parliament and of the Council, respectively, or</w:t>
            </w:r>
            <w:r w:rsidRPr="00975E5D">
              <w:rPr>
                <w:color w:val="000000"/>
              </w:rPr>
              <w:t xml:space="preserve"> inciting, aiding, abetting or attempting to commit such offences</w:t>
            </w:r>
            <w:r w:rsidR="00210B9F">
              <w:rPr>
                <w:color w:val="000000"/>
              </w:rPr>
              <w:t>,</w:t>
            </w:r>
            <w:r w:rsidRPr="00975E5D">
              <w:rPr>
                <w:color w:val="000000"/>
              </w:rPr>
              <w:t xml:space="preserve"> as </w:t>
            </w:r>
            <w:r w:rsidR="00210B9F" w:rsidRPr="00D136D8">
              <w:rPr>
                <w:color w:val="000000"/>
              </w:rPr>
              <w:t>referred to in Article 14 of that Directive</w:t>
            </w:r>
            <w:r w:rsidRPr="00975E5D">
              <w:rPr>
                <w:color w:val="000000"/>
              </w:rPr>
              <w:t>;</w:t>
            </w:r>
          </w:p>
        </w:tc>
        <w:tc>
          <w:tcPr>
            <w:tcW w:w="812" w:type="dxa"/>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81790C5" w14:textId="77777777" w:rsidTr="004E3C57">
        <w:tc>
          <w:tcPr>
            <w:tcW w:w="8238" w:type="dxa"/>
          </w:tcPr>
          <w:p w14:paraId="347E2900" w14:textId="77777777" w:rsidR="00FB28DB" w:rsidRPr="00583379" w:rsidRDefault="00FB28DB" w:rsidP="00FB28DB">
            <w:pPr>
              <w:pStyle w:val="Text1"/>
              <w:spacing w:before="40" w:after="40"/>
              <w:ind w:left="709"/>
              <w:rPr>
                <w:color w:val="000000"/>
              </w:rPr>
            </w:pPr>
            <w:bookmarkStart w:id="20" w:name="_DV_C400"/>
            <w:r w:rsidRPr="00583379">
              <w:rPr>
                <w:color w:val="000000"/>
              </w:rPr>
              <w:t xml:space="preserve">(vi) </w:t>
            </w:r>
            <w:bookmarkStart w:id="21" w:name="_DV_M254"/>
            <w:bookmarkEnd w:id="20"/>
            <w:bookmarkEnd w:id="21"/>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2"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3" w:name="_DV_C404"/>
            <w:bookmarkEnd w:id="22"/>
            <w:r w:rsidRPr="00583379">
              <w:rPr>
                <w:color w:val="000000"/>
              </w:rPr>
              <w:t>;</w:t>
            </w:r>
            <w:bookmarkEnd w:id="23"/>
          </w:p>
        </w:tc>
        <w:tc>
          <w:tcPr>
            <w:tcW w:w="812" w:type="dxa"/>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066BC0A" w14:textId="77777777" w:rsidTr="004E3C57">
        <w:tc>
          <w:tcPr>
            <w:tcW w:w="8238" w:type="dxa"/>
          </w:tcPr>
          <w:p w14:paraId="2B19A4D8" w14:textId="44803E68" w:rsidR="00FB28DB" w:rsidRPr="00583379" w:rsidRDefault="00FB28DB" w:rsidP="00FB28DB">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 managing authority, the audit authority, </w:t>
            </w:r>
            <w:r>
              <w:rPr>
                <w:color w:val="000000"/>
              </w:rPr>
              <w:t>the European Anti-Fraud Office (OLAF)</w:t>
            </w:r>
            <w:r>
              <w:rPr>
                <w:noProof/>
              </w:rPr>
              <w:t xml:space="preserve"> or the Court of Auditors; </w:t>
            </w:r>
          </w:p>
        </w:tc>
        <w:tc>
          <w:tcPr>
            <w:tcW w:w="812" w:type="dxa"/>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48A6AC7" w14:textId="77777777" w:rsidTr="004E3C57">
        <w:tc>
          <w:tcPr>
            <w:tcW w:w="8238" w:type="dxa"/>
          </w:tcPr>
          <w:p w14:paraId="6048BB93" w14:textId="77777777" w:rsidR="00FB28DB" w:rsidRDefault="00FB28DB" w:rsidP="00FB28DB">
            <w:pPr>
              <w:pStyle w:val="Text1"/>
              <w:numPr>
                <w:ilvl w:val="0"/>
                <w:numId w:val="1"/>
              </w:numPr>
              <w:spacing w:before="40" w:after="40"/>
              <w:rPr>
                <w:noProof/>
              </w:rPr>
            </w:pPr>
            <w:bookmarkStart w:id="24"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4"/>
            <w:r w:rsidRPr="00583379">
              <w:rPr>
                <w:color w:val="000000"/>
              </w:rPr>
              <w:t>;</w:t>
            </w:r>
          </w:p>
        </w:tc>
        <w:tc>
          <w:tcPr>
            <w:tcW w:w="812" w:type="dxa"/>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AD2ABED" w14:textId="77777777" w:rsidTr="004E3C57">
        <w:tc>
          <w:tcPr>
            <w:tcW w:w="8238" w:type="dxa"/>
          </w:tcPr>
          <w:p w14:paraId="5D2F4369" w14:textId="138CC704" w:rsidR="00FB28DB" w:rsidRDefault="00FB28DB" w:rsidP="00FB28DB">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w:t>
            </w:r>
            <w:r w:rsidR="00DF1412">
              <w:rPr>
                <w:color w:val="000000"/>
              </w:rPr>
              <w:t>,</w:t>
            </w:r>
            <w:r w:rsidR="00DF1412" w:rsidRPr="005949D4">
              <w:rPr>
                <w:color w:val="000000"/>
              </w:rPr>
              <w:t xml:space="preserve"> including those related to working rights, employment and labour conditions,</w:t>
            </w:r>
            <w:r w:rsidRPr="00EF2BEC">
              <w:rPr>
                <w:color w:val="000000"/>
              </w:rPr>
              <w:t xml:space="preserve"> in the jurisdiction of its registered office, central administration or principal place of business.</w:t>
            </w:r>
          </w:p>
        </w:tc>
        <w:tc>
          <w:tcPr>
            <w:tcW w:w="812" w:type="dxa"/>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D1021B9" w14:textId="77777777" w:rsidTr="004E3C57">
        <w:tc>
          <w:tcPr>
            <w:tcW w:w="8238" w:type="dxa"/>
          </w:tcPr>
          <w:p w14:paraId="0F1A7320" w14:textId="0824CF68" w:rsidR="00FB28DB" w:rsidRDefault="00FB28DB" w:rsidP="00FB28DB">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0B402A1" w14:textId="77777777" w:rsidTr="004E3C57">
        <w:tc>
          <w:tcPr>
            <w:tcW w:w="8238" w:type="dxa"/>
          </w:tcPr>
          <w:p w14:paraId="66E9D022" w14:textId="6082EE1E" w:rsidR="004B5CBA" w:rsidRPr="0024350A" w:rsidRDefault="004B5CBA" w:rsidP="004B5CBA">
            <w:pPr>
              <w:pStyle w:val="Text1"/>
              <w:numPr>
                <w:ilvl w:val="0"/>
                <w:numId w:val="1"/>
              </w:numPr>
              <w:spacing w:before="40" w:after="40"/>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2772DA91" w:rsidR="004B5CBA" w:rsidRPr="00EA5080" w:rsidRDefault="004B5CBA" w:rsidP="004B5CBA">
            <w:pPr>
              <w:numPr>
                <w:ilvl w:val="0"/>
                <w:numId w:val="2"/>
              </w:numPr>
              <w:spacing w:before="40" w:after="40"/>
              <w:jc w:val="both"/>
              <w:rPr>
                <w:color w:val="000000"/>
                <w:lang w:eastAsia="zh-CN"/>
              </w:rPr>
            </w:pPr>
            <w:r w:rsidRPr="00EA5080">
              <w:rPr>
                <w:color w:val="000000"/>
                <w:lang w:eastAsia="zh-CN"/>
              </w:rPr>
              <w:lastRenderedPageBreak/>
              <w:t>declares that, for the situations referred to in points (1) (c) to (1) (</w:t>
            </w:r>
            <w:r w:rsidR="00512A27">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4B5CBA" w:rsidRDefault="004B5CBA" w:rsidP="004B5CBA">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4B5CBA" w:rsidRDefault="004B5CBA" w:rsidP="004B5CBA">
            <w:pPr>
              <w:spacing w:before="240" w:after="120"/>
              <w:jc w:val="both"/>
              <w:rPr>
                <w:noProof/>
              </w:rPr>
            </w:pPr>
            <w:r>
              <w:rPr>
                <w:noProof/>
              </w:rPr>
              <w:t>NO</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5683A6F1" w:rsidR="004B5CBA" w:rsidRPr="00583379" w:rsidRDefault="004B5CBA" w:rsidP="004B5CBA">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 xml:space="preserve">of </w:t>
            </w:r>
            <w:r>
              <w:rPr>
                <w:color w:val="000000"/>
              </w:rPr>
              <w:t xml:space="preserve">a managing authority, </w:t>
            </w:r>
            <w:r w:rsidRPr="006B6DDA">
              <w:rPr>
                <w:color w:val="000000"/>
              </w:rPr>
              <w:t>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4B5CBA" w:rsidDel="00977B4E" w:rsidRDefault="004B5CBA" w:rsidP="004B5CBA">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4C736863"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r w:rsidR="003C395C">
              <w:rPr>
                <w:color w:val="000000"/>
              </w:rPr>
              <w:t xml:space="preserve">, </w:t>
            </w:r>
            <w:r w:rsidR="003C395C" w:rsidRPr="003C395C">
              <w:rPr>
                <w:color w:val="000000"/>
              </w:rPr>
              <w:t xml:space="preserve">in particular facts and findings established in the context of a final judgment or final administrative decision at national level as to the presence of the exclusion situations referred to in point </w:t>
            </w:r>
            <w:r w:rsidR="003C395C">
              <w:rPr>
                <w:color w:val="000000"/>
              </w:rPr>
              <w:t>(1)</w:t>
            </w:r>
            <w:r w:rsidR="003C395C" w:rsidRPr="003C395C">
              <w:rPr>
                <w:color w:val="000000"/>
              </w:rPr>
              <w:t xml:space="preserve">(c)(iv) or </w:t>
            </w:r>
            <w:r w:rsidR="003C395C">
              <w:rPr>
                <w:color w:val="000000"/>
              </w:rPr>
              <w:t>(1)</w:t>
            </w:r>
            <w:r w:rsidR="003C395C" w:rsidRPr="003C395C">
              <w:rPr>
                <w:color w:val="000000"/>
              </w:rPr>
              <w:t>(d)</w:t>
            </w:r>
            <w:r w:rsidR="003C395C">
              <w:rPr>
                <w:color w:val="000000"/>
              </w:rPr>
              <w:t xml:space="preserve"> above</w:t>
            </w:r>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D08FFF3"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xml:space="preserve">, or a </w:t>
            </w:r>
            <w:r>
              <w:lastRenderedPageBreak/>
              <w:t>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lastRenderedPageBreak/>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80328" w14:paraId="7C33379E" w14:textId="77777777" w:rsidTr="004E3C57">
        <w:tc>
          <w:tcPr>
            <w:tcW w:w="7747" w:type="dxa"/>
            <w:vAlign w:val="center"/>
          </w:tcPr>
          <w:p w14:paraId="2146BBE8" w14:textId="490B4EFA" w:rsidR="00D80328" w:rsidRDefault="00D80328" w:rsidP="00D80328">
            <w:pPr>
              <w:pStyle w:val="Text1"/>
              <w:spacing w:before="40" w:after="40"/>
              <w:ind w:left="360"/>
              <w:rPr>
                <w:noProof/>
              </w:rPr>
            </w:pPr>
            <w:r>
              <w:rPr>
                <w:noProof/>
              </w:rPr>
              <w:t>Situation (1)(i) above (</w:t>
            </w:r>
            <w:r w:rsidRPr="003F754E">
              <w:rPr>
                <w:noProof/>
              </w:rPr>
              <w:t xml:space="preserve">person </w:t>
            </w:r>
            <w:r w:rsidR="00BC758A" w:rsidRPr="006F3185">
              <w:rPr>
                <w:noProof/>
              </w:rPr>
              <w:t>resisted an investigation, check or audit</w:t>
            </w:r>
            <w:r>
              <w:rPr>
                <w:noProof/>
              </w:rPr>
              <w:t>)</w:t>
            </w:r>
          </w:p>
        </w:tc>
        <w:tc>
          <w:tcPr>
            <w:tcW w:w="670" w:type="dxa"/>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0D40C19B"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D18863F" w14:textId="77777777" w:rsidR="006E1409" w:rsidRDefault="006E1409" w:rsidP="006E1409">
      <w:pPr>
        <w:pStyle w:val="Title"/>
      </w:pPr>
      <w:r>
        <w:rPr>
          <w:noProof/>
        </w:rPr>
        <w:t xml:space="preserve">IV - </w:t>
      </w:r>
      <w:r w:rsidRPr="0024225B">
        <w:t>Situations of exclusion concerning</w:t>
      </w:r>
      <w:r w:rsidRPr="00050CA3">
        <w:t xml:space="preserve"> </w:t>
      </w:r>
      <w:r w:rsidRPr="0024225B">
        <w:t>natural persons</w:t>
      </w:r>
      <w:r>
        <w:t xml:space="preserve"> essential for the award or for the implementation of the contract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tcPr>
          <w:p w14:paraId="00E2DD9B" w14:textId="77777777" w:rsidR="006E1409" w:rsidRDefault="006E1409" w:rsidP="006E1409">
            <w:pPr>
              <w:numPr>
                <w:ilvl w:val="0"/>
                <w:numId w:val="2"/>
              </w:numPr>
              <w:spacing w:before="40" w:after="40"/>
              <w:jc w:val="both"/>
              <w:rPr>
                <w:noProof/>
              </w:rPr>
            </w:pPr>
            <w:r w:rsidRPr="00C475D8">
              <w:rPr>
                <w:noProof/>
              </w:rPr>
              <w:t xml:space="preserve">declares </w:t>
            </w:r>
            <w:r>
              <w:rPr>
                <w:noProof/>
              </w:rPr>
              <w:t>that</w:t>
            </w:r>
            <w:r w:rsidRPr="00C475D8">
              <w:rPr>
                <w:noProof/>
              </w:rPr>
              <w:t xml:space="preserve"> </w:t>
            </w:r>
            <w:r>
              <w:rPr>
                <w:noProof/>
              </w:rPr>
              <w:t>a natural person</w:t>
            </w:r>
            <w:r w:rsidRPr="00C61FE0">
              <w:rPr>
                <w:noProof/>
              </w:rPr>
              <w:t xml:space="preserve"> </w:t>
            </w:r>
            <w:r>
              <w:rPr>
                <w:noProof/>
              </w:rPr>
              <w:t xml:space="preserve">who </w:t>
            </w:r>
            <w:r w:rsidRPr="00C5708E">
              <w:rPr>
                <w:noProof/>
              </w:rPr>
              <w:t xml:space="preserve">is essential for the award or for the implementation of the </w:t>
            </w:r>
            <w:r>
              <w:rPr>
                <w:noProof/>
              </w:rPr>
              <w:t>contract 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A5C3810" w14:textId="77777777" w:rsidR="006E1409" w:rsidRDefault="006E1409" w:rsidP="00961F77">
            <w:pPr>
              <w:spacing w:before="240" w:after="120"/>
              <w:jc w:val="both"/>
              <w:rPr>
                <w:noProof/>
              </w:rPr>
            </w:pPr>
            <w:r>
              <w:rPr>
                <w:noProof/>
              </w:rPr>
              <w:t>YES</w:t>
            </w:r>
          </w:p>
        </w:tc>
        <w:tc>
          <w:tcPr>
            <w:tcW w:w="614" w:type="dxa"/>
          </w:tcPr>
          <w:p w14:paraId="5EDF6C7E" w14:textId="77777777" w:rsidR="006E1409" w:rsidRDefault="006E1409" w:rsidP="00961F77">
            <w:pPr>
              <w:spacing w:before="240" w:after="120"/>
              <w:jc w:val="both"/>
              <w:rPr>
                <w:noProof/>
              </w:rPr>
            </w:pPr>
            <w:r>
              <w:rPr>
                <w:noProof/>
              </w:rPr>
              <w:t>NO</w:t>
            </w:r>
          </w:p>
        </w:tc>
        <w:tc>
          <w:tcPr>
            <w:tcW w:w="630" w:type="dxa"/>
          </w:tcPr>
          <w:p w14:paraId="3C520955" w14:textId="77777777" w:rsidR="006E1409" w:rsidRDefault="006E1409" w:rsidP="00961F77">
            <w:pPr>
              <w:spacing w:before="240" w:after="120"/>
              <w:jc w:val="both"/>
              <w:rPr>
                <w:noProof/>
              </w:rPr>
            </w:pPr>
            <w:r>
              <w:rPr>
                <w:noProof/>
              </w:rPr>
              <w:t>N/A</w:t>
            </w:r>
          </w:p>
        </w:tc>
      </w:tr>
      <w:tr w:rsidR="009108F7" w14:paraId="7A0D29A6" w14:textId="77777777" w:rsidTr="00961F77">
        <w:tc>
          <w:tcPr>
            <w:tcW w:w="7747" w:type="dxa"/>
            <w:vAlign w:val="center"/>
          </w:tcPr>
          <w:p w14:paraId="652D4359" w14:textId="77777777" w:rsidR="006E1409" w:rsidRDefault="006E1409" w:rsidP="00961F77">
            <w:pPr>
              <w:pStyle w:val="Text1"/>
              <w:spacing w:before="40" w:after="40"/>
              <w:ind w:left="360"/>
              <w:rPr>
                <w:noProof/>
              </w:rPr>
            </w:pPr>
            <w:r>
              <w:rPr>
                <w:noProof/>
              </w:rPr>
              <w:t>Situation (1)(c) above (grave professional misconduct)</w:t>
            </w:r>
          </w:p>
        </w:tc>
        <w:tc>
          <w:tcPr>
            <w:tcW w:w="670" w:type="dxa"/>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6768AEA5" w14:textId="77777777" w:rsidTr="00961F77">
        <w:tc>
          <w:tcPr>
            <w:tcW w:w="7747" w:type="dxa"/>
            <w:vAlign w:val="center"/>
          </w:tcPr>
          <w:p w14:paraId="6603D098" w14:textId="77777777" w:rsidR="006E1409" w:rsidRDefault="006E1409" w:rsidP="00961F77">
            <w:pPr>
              <w:pStyle w:val="Text1"/>
              <w:spacing w:before="40" w:after="40"/>
              <w:ind w:left="360"/>
              <w:rPr>
                <w:noProof/>
              </w:rPr>
            </w:pPr>
            <w:r>
              <w:rPr>
                <w:noProof/>
              </w:rPr>
              <w:t>Situation (1)(d) above (fraud, corruption or other criminal offence)</w:t>
            </w:r>
          </w:p>
        </w:tc>
        <w:tc>
          <w:tcPr>
            <w:tcW w:w="670" w:type="dxa"/>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1EC01150" w14:textId="77777777" w:rsidTr="00961F77">
        <w:tc>
          <w:tcPr>
            <w:tcW w:w="7747" w:type="dxa"/>
            <w:vAlign w:val="center"/>
          </w:tcPr>
          <w:p w14:paraId="3600CBE1" w14:textId="77777777" w:rsidR="006E1409" w:rsidRDefault="006E1409" w:rsidP="00961F77">
            <w:pPr>
              <w:pStyle w:val="Text1"/>
              <w:spacing w:before="40" w:after="40"/>
              <w:ind w:left="360"/>
              <w:rPr>
                <w:noProof/>
              </w:rPr>
            </w:pPr>
            <w:r>
              <w:rPr>
                <w:noProof/>
              </w:rPr>
              <w:t>Situation (1)(e) above (significant deficiencies in performance of a contract )</w:t>
            </w:r>
          </w:p>
        </w:tc>
        <w:tc>
          <w:tcPr>
            <w:tcW w:w="670" w:type="dxa"/>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79F1F8A4" w14:textId="77777777" w:rsidTr="00961F77">
        <w:tc>
          <w:tcPr>
            <w:tcW w:w="7747" w:type="dxa"/>
            <w:vAlign w:val="center"/>
          </w:tcPr>
          <w:p w14:paraId="4964F48A" w14:textId="77777777" w:rsidR="006E1409" w:rsidRDefault="006E1409" w:rsidP="00961F77">
            <w:pPr>
              <w:pStyle w:val="Text1"/>
              <w:spacing w:before="40" w:after="40"/>
              <w:ind w:left="360"/>
              <w:rPr>
                <w:noProof/>
              </w:rPr>
            </w:pPr>
            <w:r>
              <w:rPr>
                <w:noProof/>
              </w:rPr>
              <w:lastRenderedPageBreak/>
              <w:t>Situation (1)(f) above (irregularity)</w:t>
            </w:r>
          </w:p>
        </w:tc>
        <w:tc>
          <w:tcPr>
            <w:tcW w:w="670" w:type="dxa"/>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5238F736" w14:textId="77777777" w:rsidTr="00961F77">
        <w:tc>
          <w:tcPr>
            <w:tcW w:w="7747" w:type="dxa"/>
            <w:vAlign w:val="center"/>
          </w:tcPr>
          <w:p w14:paraId="52DCA20A" w14:textId="77777777" w:rsidR="006E1409" w:rsidRDefault="006E1409" w:rsidP="00961F77">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670" w:type="dxa"/>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4C36E532" w14:textId="77777777" w:rsidTr="00961F77">
        <w:tc>
          <w:tcPr>
            <w:tcW w:w="7747" w:type="dxa"/>
            <w:vAlign w:val="center"/>
          </w:tcPr>
          <w:p w14:paraId="6E70BAB1" w14:textId="77777777" w:rsidR="006E1409" w:rsidRDefault="006E1409" w:rsidP="00961F77">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670" w:type="dxa"/>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rsidDel="008F2C28" w14:paraId="67858449" w14:textId="77777777" w:rsidTr="00961F77">
        <w:tc>
          <w:tcPr>
            <w:tcW w:w="7747" w:type="dxa"/>
            <w:vAlign w:val="center"/>
          </w:tcPr>
          <w:p w14:paraId="71039B6F" w14:textId="77777777" w:rsidR="006E1409" w:rsidDel="008F2C28" w:rsidRDefault="006E1409" w:rsidP="00961F77">
            <w:pPr>
              <w:pStyle w:val="Text1"/>
              <w:spacing w:before="40" w:after="40"/>
              <w:ind w:left="360"/>
              <w:rPr>
                <w:noProof/>
              </w:rPr>
            </w:pPr>
            <w:r>
              <w:rPr>
                <w:noProof/>
              </w:rPr>
              <w:t>Situation (1)(i) above (</w:t>
            </w:r>
            <w:r w:rsidRPr="003F754E">
              <w:rPr>
                <w:noProof/>
              </w:rPr>
              <w:t xml:space="preserve">person </w:t>
            </w:r>
            <w:r w:rsidRPr="006F3185">
              <w:rPr>
                <w:noProof/>
              </w:rPr>
              <w:t>resisted an investigation, check or audit</w:t>
            </w:r>
            <w:r>
              <w:rPr>
                <w:noProof/>
              </w:rPr>
              <w:t>)</w:t>
            </w:r>
          </w:p>
        </w:tc>
        <w:tc>
          <w:tcPr>
            <w:tcW w:w="670" w:type="dxa"/>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Default="0078019C" w:rsidP="0078019C">
      <w:pPr>
        <w:pStyle w:val="Title"/>
        <w:rPr>
          <w:noProof/>
        </w:rPr>
      </w:pPr>
      <w:r>
        <w:rPr>
          <w:noProof/>
        </w:rPr>
        <w:t>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9108F7">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26E8FF6" w:rsidR="0078019C" w:rsidRDefault="0078019C" w:rsidP="00884E29">
            <w:pPr>
              <w:pStyle w:val="Text1"/>
              <w:numPr>
                <w:ilvl w:val="0"/>
                <w:numId w:val="17"/>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27FBD" w14:paraId="75B5D610" w14:textId="77777777" w:rsidTr="004E3C57">
        <w:tc>
          <w:tcPr>
            <w:tcW w:w="8327" w:type="dxa"/>
          </w:tcPr>
          <w:p w14:paraId="156DBA2A" w14:textId="243FF4CF" w:rsidR="00A27FBD" w:rsidRDefault="00A27FBD" w:rsidP="00A27FBD">
            <w:pPr>
              <w:pStyle w:val="Text1"/>
              <w:numPr>
                <w:ilvl w:val="0"/>
                <w:numId w:val="17"/>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0D5C2F98" w:rsidR="0078019C" w:rsidRPr="006C6DFD" w:rsidRDefault="0078019C" w:rsidP="0078019C">
      <w:pPr>
        <w:pStyle w:val="Title"/>
        <w:rPr>
          <w:noProof/>
        </w:rPr>
      </w:pPr>
      <w:r>
        <w:rPr>
          <w:noProof/>
        </w:rPr>
        <w:t>V</w:t>
      </w:r>
      <w:r w:rsidR="001D301B">
        <w:rPr>
          <w:noProof/>
        </w:rPr>
        <w:t>I</w:t>
      </w:r>
      <w:r>
        <w:rPr>
          <w:noProof/>
        </w:rPr>
        <w:t xml:space="preserve"> – </w:t>
      </w:r>
      <w:r w:rsidRPr="006C6DFD">
        <w:rPr>
          <w:noProof/>
        </w:rPr>
        <w:t>Remedial measures</w:t>
      </w:r>
    </w:p>
    <w:p w14:paraId="41B07EF1" w14:textId="4CE80D3D"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w:t>
      </w:r>
      <w:r w:rsidR="00BF4CFD">
        <w:rPr>
          <w:bCs/>
          <w:iCs/>
          <w:color w:val="000000"/>
        </w:rPr>
        <w:t xml:space="preserve"> </w:t>
      </w:r>
      <w:r w:rsidR="00BF4CFD"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BF4CFD">
        <w:rPr>
          <w:bCs/>
          <w:iCs/>
          <w:color w:val="000000"/>
        </w:rPr>
        <w:t>5</w:t>
      </w:r>
      <w:r w:rsidR="00BF4CFD" w:rsidRPr="005949D4">
        <w:rPr>
          <w:bCs/>
          <w:iCs/>
          <w:color w:val="000000"/>
        </w:rPr>
        <w:t xml:space="preserve"> of the </w:t>
      </w:r>
      <w:r w:rsidR="00BF4CFD">
        <w:rPr>
          <w:bCs/>
          <w:iCs/>
          <w:color w:val="000000"/>
        </w:rPr>
        <w:t xml:space="preserve">EU </w:t>
      </w:r>
      <w:r w:rsidR="00BF4CFD" w:rsidRPr="005949D4">
        <w:rPr>
          <w:bCs/>
          <w:iCs/>
          <w:color w:val="000000"/>
        </w:rPr>
        <w:t>F</w:t>
      </w:r>
      <w:r w:rsidR="00BF4CFD">
        <w:rPr>
          <w:bCs/>
          <w:iCs/>
          <w:color w:val="000000"/>
        </w:rPr>
        <w:t xml:space="preserve">inancial </w:t>
      </w:r>
      <w:r w:rsidR="00BF4CFD" w:rsidRPr="005949D4">
        <w:rPr>
          <w:bCs/>
          <w:iCs/>
          <w:color w:val="000000"/>
        </w:rPr>
        <w:t>R</w:t>
      </w:r>
      <w:r w:rsidR="00BF4CFD">
        <w:rPr>
          <w:bCs/>
          <w:iCs/>
          <w:color w:val="000000"/>
        </w:rPr>
        <w:t>egulation.</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55D4A6B4" w:rsidR="00D52827" w:rsidRPr="007D7A5F" w:rsidRDefault="00D52827" w:rsidP="00D52827">
      <w:pPr>
        <w:pStyle w:val="Title"/>
        <w:rPr>
          <w:noProof/>
        </w:rPr>
      </w:pPr>
      <w:r>
        <w:rPr>
          <w:noProof/>
        </w:rPr>
        <w:t>VI</w:t>
      </w:r>
      <w:r w:rsidR="001D301B">
        <w:rPr>
          <w:noProof/>
        </w:rPr>
        <w:t>I</w:t>
      </w:r>
      <w:r>
        <w:rPr>
          <w:noProof/>
        </w:rPr>
        <w:t xml:space="preserve"> – Evidence upon request</w:t>
      </w:r>
    </w:p>
    <w:p w14:paraId="3E90E21A" w14:textId="77777777" w:rsidR="001F253C" w:rsidRDefault="001F253C" w:rsidP="001F253C">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573EE4D2" w14:textId="77777777" w:rsidR="001F253C" w:rsidRPr="00F76ABA" w:rsidRDefault="001F253C" w:rsidP="001F253C">
      <w:pPr>
        <w:spacing w:before="120" w:after="120"/>
        <w:jc w:val="both"/>
        <w:rPr>
          <w:noProof/>
        </w:rPr>
      </w:pPr>
      <w:r>
        <w:rPr>
          <w:noProof/>
        </w:rPr>
        <w:t>The following</w:t>
      </w:r>
      <w:r w:rsidRPr="00F76ABA">
        <w:rPr>
          <w:noProof/>
        </w:rPr>
        <w:t xml:space="preserve"> </w:t>
      </w:r>
      <w:r>
        <w:rPr>
          <w:noProof/>
        </w:rPr>
        <w:t>could serve as evidence:</w:t>
      </w:r>
    </w:p>
    <w:p w14:paraId="3B233156" w14:textId="154E8DA3" w:rsidR="00D52827" w:rsidRPr="00D52827" w:rsidRDefault="00D52827" w:rsidP="00884E29">
      <w:pPr>
        <w:pStyle w:val="Text1"/>
        <w:numPr>
          <w:ilvl w:val="0"/>
          <w:numId w:val="18"/>
        </w:numPr>
        <w:spacing w:before="100" w:beforeAutospacing="1" w:after="100" w:afterAutospacing="1"/>
        <w:rPr>
          <w:noProof/>
        </w:rPr>
      </w:pPr>
      <w:r w:rsidRPr="00D52827">
        <w:rPr>
          <w:noProof/>
        </w:rPr>
        <w:lastRenderedPageBreak/>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169715C" w:rsidR="00D52827" w:rsidRPr="001F253C" w:rsidRDefault="00D52827" w:rsidP="00884E29">
      <w:pPr>
        <w:pStyle w:val="ListParagraph"/>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1F253C">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85DE1B1"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6973B603" w14:textId="77777777" w:rsidR="00300982" w:rsidRPr="00E25A58" w:rsidRDefault="00300982" w:rsidP="00300982">
      <w:pPr>
        <w:pStyle w:val="Title"/>
        <w:numPr>
          <w:ilvl w:val="0"/>
          <w:numId w:val="10"/>
        </w:numPr>
        <w:ind w:left="567" w:hanging="567"/>
        <w:jc w:val="both"/>
        <w:rPr>
          <w:noProof/>
        </w:rPr>
      </w:pPr>
      <w:r w:rsidRPr="3C77D0AE">
        <w:rPr>
          <w:noProof/>
        </w:rPr>
        <w:t xml:space="preserve">Declaration on honour on selection criteria </w:t>
      </w:r>
    </w:p>
    <w:p w14:paraId="171A79EB" w14:textId="77777777" w:rsidR="00300982" w:rsidRDefault="00300982" w:rsidP="00300982">
      <w:pPr>
        <w:spacing w:beforeAutospacing="1" w:afterAutospacing="1"/>
        <w:jc w:val="both"/>
      </w:pPr>
      <w:r>
        <w:t>In case of a procedure with lots the statements in this part B apply to the lot(s) for which the request to participate/tender is submitted.</w:t>
      </w:r>
    </w:p>
    <w:p w14:paraId="4474D108" w14:textId="618E1CDF" w:rsidR="00056491" w:rsidRDefault="001D301B" w:rsidP="00056491">
      <w:pPr>
        <w:pStyle w:val="Title"/>
        <w:rPr>
          <w:i/>
        </w:rPr>
      </w:pPr>
      <w:r>
        <w:rPr>
          <w:noProof/>
        </w:rPr>
        <w:t>I</w:t>
      </w:r>
      <w:r w:rsidR="00056491" w:rsidRPr="00BC61E2">
        <w:rPr>
          <w:noProof/>
        </w:rPr>
        <w:t xml:space="preserve"> – Selection criteria</w:t>
      </w:r>
      <w:r w:rsidR="00056491" w:rsidRPr="00BC61E2">
        <w:rPr>
          <w:i/>
        </w:rPr>
        <w:t xml:space="preserve"> </w:t>
      </w:r>
    </w:p>
    <w:p w14:paraId="4E11CC14" w14:textId="77777777" w:rsidR="007C471F" w:rsidRPr="00A32482" w:rsidRDefault="007C471F" w:rsidP="009108F7">
      <w:pPr>
        <w:spacing w:after="120"/>
        <w:jc w:val="both"/>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Pr>
          <w:b/>
          <w:bCs/>
          <w:u w:val="single"/>
        </w:rPr>
        <w:t xml:space="preserve"> C</w:t>
      </w:r>
      <w:r w:rsidRPr="00A32482">
        <w:rPr>
          <w:b/>
          <w:bCs/>
          <w:u w:val="single"/>
        </w:rPr>
        <w:t xml:space="preserve">onsolidated assessment </w:t>
      </w:r>
    </w:p>
    <w:p w14:paraId="1BCEE718" w14:textId="77777777" w:rsidR="007C471F" w:rsidRDefault="007C471F" w:rsidP="009108F7">
      <w:pPr>
        <w:spacing w:after="120"/>
        <w:jc w:val="both"/>
        <w:rPr>
          <w:b/>
          <w:bCs/>
          <w:i/>
          <w:iCs/>
        </w:rPr>
      </w:pPr>
      <w:r w:rsidRPr="00A32482">
        <w:rPr>
          <w:b/>
          <w:bCs/>
          <w:i/>
          <w:iCs/>
        </w:rPr>
        <w:lastRenderedPageBreak/>
        <w:t xml:space="preserve">(to be filled </w:t>
      </w:r>
      <w:r>
        <w:rPr>
          <w:b/>
          <w:bCs/>
          <w:i/>
          <w:iCs/>
        </w:rPr>
        <w:t xml:space="preserve">in </w:t>
      </w:r>
      <w:r w:rsidRPr="00A32482">
        <w:rPr>
          <w:b/>
          <w:bCs/>
          <w:i/>
          <w:iCs/>
        </w:rPr>
        <w:t xml:space="preserve">ONLY by the sole </w:t>
      </w:r>
      <w:r>
        <w:rPr>
          <w:b/>
          <w:bCs/>
          <w:i/>
          <w:iCs/>
        </w:rPr>
        <w:t>candi</w:t>
      </w:r>
      <w:r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B8456A9" w14:textId="77777777" w:rsidR="007C471F" w:rsidRPr="00D72B30" w:rsidRDefault="007C471F" w:rsidP="009108F7">
      <w:pPr>
        <w:jc w:val="both"/>
      </w:pPr>
      <w:r>
        <w:rPr>
          <w:noProof/>
        </w:rPr>
        <w:t>The person, being a sole candidate/tenderer/the group leader of in case of a joint request to participate/tender (consortium), submitting a request to participate/tender for the above procedure</w:t>
      </w:r>
    </w:p>
    <w:p w14:paraId="4EFD9485"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tcPr>
          <w:p w14:paraId="7137875B" w14:textId="77777777" w:rsidR="007C471F" w:rsidRDefault="007C471F" w:rsidP="009108F7">
            <w:pPr>
              <w:pStyle w:val="ListParagraph"/>
              <w:numPr>
                <w:ilvl w:val="0"/>
                <w:numId w:val="2"/>
              </w:numPr>
              <w:spacing w:before="120" w:after="120"/>
              <w:jc w:val="both"/>
              <w:rPr>
                <w:noProof/>
              </w:rPr>
            </w:pPr>
            <w:r>
              <w:rPr>
                <w:noProof/>
              </w:rPr>
              <w:t>declares that</w:t>
            </w:r>
            <w:r w:rsidRPr="00C475D8">
              <w:rPr>
                <w:noProof/>
              </w:rPr>
              <w:t xml:space="preserve"> the</w:t>
            </w:r>
            <w:r w:rsidRPr="003E3BA0">
              <w:rPr>
                <w:noProof/>
              </w:rPr>
              <w:t xml:space="preserve"> </w:t>
            </w:r>
            <w:r w:rsidRPr="00AC22B6">
              <w:rPr>
                <w:bCs/>
                <w:noProof/>
              </w:rPr>
              <w:t xml:space="preserve">candidate/tenderer, </w:t>
            </w:r>
            <w:r>
              <w:rPr>
                <w:noProof/>
              </w:rPr>
              <w:t xml:space="preserve">including all members of the group </w:t>
            </w:r>
            <w:r w:rsidRPr="00AC22B6">
              <w:rPr>
                <w:bCs/>
                <w:noProof/>
              </w:rPr>
              <w:t>in case of a joint request to participate/tender (consortium)</w:t>
            </w:r>
            <w:r>
              <w:rPr>
                <w:noProof/>
              </w:rPr>
              <w:t>, subco</w:t>
            </w:r>
            <w:r w:rsidRPr="004C0625">
              <w:rPr>
                <w:noProof/>
              </w:rPr>
              <w:t xml:space="preserve">ntractors and </w:t>
            </w:r>
            <w:r w:rsidRPr="006C769B">
              <w:rPr>
                <w:noProof/>
              </w:rPr>
              <w:t xml:space="preserve">entities on whose capacity the </w:t>
            </w:r>
            <w:r>
              <w:rPr>
                <w:noProof/>
              </w:rPr>
              <w:t>candidate/</w:t>
            </w:r>
            <w:r w:rsidRPr="006C769B">
              <w:rPr>
                <w:noProof/>
              </w:rPr>
              <w:t>tenderer intends to rely</w:t>
            </w:r>
            <w:r w:rsidRPr="004C0625">
              <w:rPr>
                <w:noProof/>
              </w:rPr>
              <w:t xml:space="preserve"> if</w:t>
            </w:r>
            <w:r>
              <w:rPr>
                <w:noProof/>
              </w:rPr>
              <w:t xml:space="preserve"> applicable:</w:t>
            </w:r>
          </w:p>
        </w:tc>
        <w:tc>
          <w:tcPr>
            <w:tcW w:w="704" w:type="dxa"/>
          </w:tcPr>
          <w:p w14:paraId="7A50B47A" w14:textId="77777777" w:rsidR="007C471F" w:rsidRDefault="007C471F" w:rsidP="002529DE">
            <w:pPr>
              <w:spacing w:before="240" w:after="120"/>
              <w:jc w:val="both"/>
              <w:rPr>
                <w:noProof/>
              </w:rPr>
            </w:pPr>
            <w:r>
              <w:rPr>
                <w:noProof/>
              </w:rPr>
              <w:t>YES</w:t>
            </w:r>
          </w:p>
        </w:tc>
        <w:tc>
          <w:tcPr>
            <w:tcW w:w="602" w:type="dxa"/>
          </w:tcPr>
          <w:p w14:paraId="0528A76E" w14:textId="77777777" w:rsidR="007C471F" w:rsidRDefault="007C471F" w:rsidP="002529DE">
            <w:pPr>
              <w:spacing w:before="240" w:after="120"/>
              <w:jc w:val="both"/>
              <w:rPr>
                <w:noProof/>
              </w:rPr>
            </w:pPr>
            <w:r>
              <w:rPr>
                <w:noProof/>
              </w:rPr>
              <w:t>NO</w:t>
            </w:r>
          </w:p>
        </w:tc>
        <w:tc>
          <w:tcPr>
            <w:tcW w:w="636" w:type="dxa"/>
            <w:gridSpan w:val="2"/>
          </w:tcPr>
          <w:p w14:paraId="03ABEB3A" w14:textId="77777777" w:rsidR="007C471F" w:rsidRDefault="007C471F" w:rsidP="002529DE">
            <w:pPr>
              <w:spacing w:before="240" w:after="120"/>
              <w:jc w:val="both"/>
              <w:rPr>
                <w:noProof/>
              </w:rPr>
            </w:pPr>
            <w:r>
              <w:rPr>
                <w:noProof/>
              </w:rPr>
              <w:t>N/A</w:t>
            </w:r>
          </w:p>
        </w:tc>
      </w:tr>
      <w:tr w:rsidR="007C471F" w14:paraId="1ABACFFD" w14:textId="77777777" w:rsidTr="002529DE">
        <w:tc>
          <w:tcPr>
            <w:tcW w:w="7344" w:type="dxa"/>
          </w:tcPr>
          <w:p w14:paraId="3F346652" w14:textId="77777777" w:rsidR="007C471F" w:rsidRDefault="007C471F" w:rsidP="007C471F">
            <w:pPr>
              <w:pStyle w:val="Text1"/>
              <w:numPr>
                <w:ilvl w:val="0"/>
                <w:numId w:val="19"/>
              </w:numPr>
              <w:spacing w:before="40" w:after="40"/>
              <w:rPr>
                <w:noProof/>
              </w:rPr>
            </w:pPr>
            <w:r>
              <w:rPr>
                <w:noProof/>
              </w:rPr>
              <w:t>fulfils all the selection criteria for which a consolidated assessment will be made as provided in the tender documents.</w:t>
            </w:r>
          </w:p>
        </w:tc>
        <w:tc>
          <w:tcPr>
            <w:tcW w:w="704" w:type="dxa"/>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664179E4"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8EDFCD0" w14:textId="77777777" w:rsidR="00560C3A" w:rsidRPr="00D8405C" w:rsidRDefault="00560C3A" w:rsidP="00560C3A">
      <w:pPr>
        <w:jc w:val="both"/>
        <w:rPr>
          <w:b/>
          <w:u w:val="single"/>
        </w:rPr>
      </w:pPr>
      <w:r>
        <w:rPr>
          <w:noProof/>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p w14:paraId="5D08A15C"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w:spacing w:before="240" w:after="120"/>
              <w:jc w:val="center"/>
            </w:pPr>
            <w:r>
              <w:t>NO</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w:pStyle w:val="Text1"/>
              <w:numPr>
                <w:ilvl w:val="0"/>
                <w:numId w:val="20"/>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D6D2156" w14:textId="48E1B9CE" w:rsidR="00CB21DB" w:rsidRPr="00BC61E2" w:rsidRDefault="00CB21DB" w:rsidP="00CB21DB">
      <w:pPr>
        <w:pStyle w:val="Title"/>
        <w:rPr>
          <w:i/>
        </w:rPr>
      </w:pPr>
      <w:r>
        <w:rPr>
          <w:noProof/>
        </w:rPr>
        <w:t>I</w:t>
      </w:r>
      <w:r w:rsidR="00B325B6">
        <w:rPr>
          <w:noProof/>
        </w:rPr>
        <w:t>II</w:t>
      </w:r>
      <w:r w:rsidRPr="00BC61E2">
        <w:rPr>
          <w:noProof/>
        </w:rPr>
        <w:t xml:space="preserve"> – </w:t>
      </w:r>
      <w:r>
        <w:rPr>
          <w:noProof/>
        </w:rPr>
        <w:t xml:space="preserve">Evidence </w:t>
      </w:r>
      <w:r w:rsidR="00B325B6">
        <w:rPr>
          <w:noProof/>
        </w:rPr>
        <w:t>on</w:t>
      </w:r>
      <w:r>
        <w:rPr>
          <w:noProof/>
        </w:rPr>
        <w:t xml:space="preserve"> selection</w:t>
      </w:r>
      <w:r w:rsidR="00B325B6">
        <w:rPr>
          <w:noProof/>
        </w:rPr>
        <w:t xml:space="preserve"> criteria</w:t>
      </w:r>
    </w:p>
    <w:p w14:paraId="42FAD563" w14:textId="77777777" w:rsidR="00A04E93" w:rsidRDefault="00A04E93" w:rsidP="00884E29">
      <w:pPr>
        <w:jc w:val="both"/>
        <w:rPr>
          <w:noProof/>
        </w:rPr>
      </w:pPr>
      <w:r>
        <w:rPr>
          <w:noProof/>
        </w:rPr>
        <w:t xml:space="preserve">The tender documents set out in detail the evidence and the time frame within which involved entities must provide it in order to prove that the candidate/tenderer fulfils the selection criteria. </w:t>
      </w:r>
    </w:p>
    <w:p w14:paraId="1BBB0065" w14:textId="72CAF344"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must</w:t>
      </w:r>
      <w:r w:rsidRPr="006E17D5">
        <w:t xml:space="preserve"> still </w:t>
      </w:r>
      <w:r>
        <w:t xml:space="preserve">be </w:t>
      </w:r>
      <w:r w:rsidR="00487D45">
        <w:t>up-to-date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lastRenderedPageBreak/>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F4447E9" w14:textId="76C15FA9"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w:t>
      </w:r>
      <w:r w:rsidR="001B4102">
        <w:rPr>
          <w:rFonts w:ascii="Times New Roman Bold" w:hAnsi="Times New Roman Bold"/>
          <w:b/>
          <w:bCs/>
          <w:smallCaps/>
          <w:noProof/>
          <w:kern w:val="28"/>
          <w:szCs w:val="32"/>
        </w:rPr>
        <w:t xml:space="preserve"> -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88C9206" w:rsidR="001B4102" w:rsidRPr="001B4102" w:rsidRDefault="001B4102" w:rsidP="001B4102">
      <w:pPr>
        <w:spacing w:before="120" w:after="120"/>
        <w:jc w:val="both"/>
        <w:rPr>
          <w:b/>
          <w:bCs/>
          <w:i/>
          <w:iCs/>
          <w:noProof/>
        </w:rPr>
      </w:pPr>
      <w:r w:rsidRPr="001B4102">
        <w:rPr>
          <w:b/>
          <w:bCs/>
          <w:i/>
          <w:iCs/>
          <w:noProof/>
        </w:rPr>
        <w:t xml:space="preserve">(to be filled </w:t>
      </w:r>
      <w:r w:rsidR="00EA72CF">
        <w:rPr>
          <w:b/>
          <w:bCs/>
          <w:i/>
          <w:iCs/>
          <w:noProof/>
        </w:rPr>
        <w:t>in</w:t>
      </w:r>
      <w:r w:rsidR="00EA72CF" w:rsidRPr="001B4102">
        <w:rPr>
          <w:b/>
          <w:bCs/>
          <w:i/>
          <w:iCs/>
          <w:noProof/>
        </w:rPr>
        <w:t xml:space="preserve"> by the sole </w:t>
      </w:r>
      <w:r w:rsidR="00EA72CF">
        <w:rPr>
          <w:b/>
          <w:bCs/>
          <w:i/>
          <w:iCs/>
          <w:noProof/>
        </w:rPr>
        <w:t>candidate/</w:t>
      </w:r>
      <w:r w:rsidR="00EA72CF" w:rsidRPr="001B4102">
        <w:rPr>
          <w:b/>
          <w:bCs/>
          <w:i/>
          <w:iCs/>
          <w:noProof/>
        </w:rPr>
        <w:t xml:space="preserve">tenderer or </w:t>
      </w:r>
      <w:r w:rsidR="00EA72CF">
        <w:rPr>
          <w:b/>
          <w:bCs/>
          <w:i/>
          <w:iCs/>
          <w:noProof/>
        </w:rPr>
        <w:t>each group member</w:t>
      </w:r>
      <w:r w:rsidR="00EA72CF" w:rsidRPr="001B4102">
        <w:rPr>
          <w:b/>
          <w:bCs/>
          <w:i/>
          <w:iCs/>
          <w:noProof/>
        </w:rPr>
        <w:t xml:space="preserve"> in case of</w:t>
      </w:r>
      <w:r w:rsidR="00EA72CF">
        <w:rPr>
          <w:b/>
          <w:bCs/>
          <w:i/>
          <w:iCs/>
          <w:noProof/>
        </w:rPr>
        <w:t xml:space="preserve"> </w:t>
      </w:r>
      <w:r w:rsidR="00EA72CF" w:rsidRPr="6FB7994E">
        <w:rPr>
          <w:b/>
          <w:bCs/>
          <w:i/>
          <w:iCs/>
          <w:noProof/>
        </w:rPr>
        <w:t>a joint request to participate</w:t>
      </w:r>
      <w:r w:rsidR="00EA72CF">
        <w:rPr>
          <w:b/>
          <w:bCs/>
          <w:i/>
          <w:iCs/>
          <w:noProof/>
        </w:rPr>
        <w:t>/tender (consortium)</w:t>
      </w:r>
      <w:r w:rsidRPr="001B4102">
        <w:rPr>
          <w:b/>
          <w:bCs/>
          <w:i/>
          <w:iCs/>
          <w:noProof/>
        </w:rPr>
        <w:t>)</w:t>
      </w:r>
    </w:p>
    <w:p w14:paraId="7C654A15" w14:textId="62061DE8" w:rsidR="001B4102" w:rsidRPr="001B4102" w:rsidRDefault="001B4102" w:rsidP="001B4102">
      <w:pPr>
        <w:spacing w:before="120" w:after="120"/>
        <w:ind w:firstLine="1"/>
        <w:jc w:val="both"/>
        <w:rPr>
          <w:noProof/>
        </w:rPr>
      </w:pPr>
      <w:r w:rsidRPr="001B4102">
        <w:rPr>
          <w:noProof/>
        </w:rPr>
        <w:t xml:space="preserve">The person, being a sole </w:t>
      </w:r>
      <w:r w:rsidR="00324FD6">
        <w:rPr>
          <w:noProof/>
        </w:rPr>
        <w:t>candidate/</w:t>
      </w:r>
      <w:r w:rsidRPr="001B4102">
        <w:rPr>
          <w:noProof/>
        </w:rPr>
        <w:t>tenderer/</w:t>
      </w:r>
      <w:r w:rsidR="00324FD6">
        <w:rPr>
          <w:noProof/>
        </w:rPr>
        <w:t>a member</w:t>
      </w:r>
      <w:r w:rsidR="00324FD6" w:rsidRPr="001B4102" w:rsidDel="00324FD6">
        <w:rPr>
          <w:noProof/>
        </w:rPr>
        <w:t xml:space="preserve"> </w:t>
      </w:r>
      <w:r w:rsidR="004214D5">
        <w:rPr>
          <w:noProof/>
        </w:rPr>
        <w:t xml:space="preserve"> in case of </w:t>
      </w:r>
      <w:r w:rsidR="00324FD6">
        <w:rPr>
          <w:noProof/>
        </w:rPr>
        <w:t>a joint request to participate/tender (</w:t>
      </w:r>
      <w:r w:rsidR="004214D5">
        <w:rPr>
          <w:noProof/>
        </w:rPr>
        <w:t>consortium</w:t>
      </w:r>
      <w:r w:rsidR="00324FD6">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w:pStyle w:val="ListParagraph"/>
              <w:numPr>
                <w:ilvl w:val="0"/>
                <w:numId w:val="2"/>
              </w:numPr>
              <w:spacing w:before="120" w:after="120"/>
              <w:jc w:val="both"/>
            </w:pPr>
            <w:r>
              <w:rPr>
                <w:noProof/>
              </w:rPr>
              <w:t>declares that the person</w:t>
            </w:r>
            <w:r w:rsidRPr="001B4102">
              <w:rPr>
                <w:noProof/>
              </w:rPr>
              <w:t>,</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B4102" w:rsidRDefault="00E63449" w:rsidP="00884E29">
            <w:pPr>
              <w:pStyle w:val="ListParagraph"/>
              <w:numPr>
                <w:ilvl w:val="0"/>
                <w:numId w:val="21"/>
              </w:numPr>
              <w:spacing w:before="40" w:after="40"/>
              <w:jc w:val="both"/>
              <w:rPr>
                <w:noProof/>
                <w:lang w:eastAsia="zh-CN"/>
              </w:rPr>
            </w:pPr>
            <w:r w:rsidRPr="001B4102">
              <w:rPr>
                <w:lang w:eastAsia="zh-CN"/>
              </w:rPr>
              <w:t>ha</w:t>
            </w:r>
            <w:r>
              <w:rPr>
                <w:lang w:eastAsia="zh-CN"/>
              </w:rPr>
              <w:t>s</w:t>
            </w:r>
            <w:r w:rsidRPr="001B4102">
              <w:rPr>
                <w:lang w:eastAsia="zh-CN"/>
              </w:rPr>
              <w:t xml:space="preserve"> an established debt to the Union</w:t>
            </w:r>
            <w:r>
              <w:rPr>
                <w:noProof/>
                <w:lang w:eastAsia="zh-CN"/>
              </w:rPr>
              <w:t xml:space="preserve">, </w:t>
            </w:r>
            <w:r>
              <w:t>European Atomic Energy Community or an executive agency when the latter implements the Union budget</w:t>
            </w:r>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w:pStyle w:val="Title"/>
        <w:numPr>
          <w:ilvl w:val="0"/>
          <w:numId w:val="22"/>
        </w:numPr>
        <w:jc w:val="both"/>
        <w:rPr>
          <w:noProof/>
        </w:rPr>
      </w:pPr>
      <w:r w:rsidRPr="570F7154">
        <w:rPr>
          <w:noProof/>
        </w:rPr>
        <w:t xml:space="preserve">Declaration on honour on submitted tender </w:t>
      </w:r>
    </w:p>
    <w:p w14:paraId="592E473D" w14:textId="77777777" w:rsidR="009F4401" w:rsidRPr="000C6B51" w:rsidRDefault="009F4401" w:rsidP="009F4401">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Pr>
          <w:b/>
          <w:bCs/>
          <w:i/>
          <w:iCs/>
          <w:noProof/>
        </w:rPr>
        <w:t xml:space="preserve"> (consortium)</w:t>
      </w:r>
      <w:r w:rsidRPr="000C6B51">
        <w:rPr>
          <w:b/>
          <w:bCs/>
          <w:i/>
          <w:iCs/>
          <w:noProof/>
        </w:rPr>
        <w:t>)</w:t>
      </w:r>
    </w:p>
    <w:p w14:paraId="5F6FDFB3" w14:textId="77777777" w:rsidR="009F4401" w:rsidRDefault="009F4401" w:rsidP="009F4401">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9F4401" w14:paraId="7CD55080" w14:textId="77777777" w:rsidTr="002529DE">
        <w:tc>
          <w:tcPr>
            <w:tcW w:w="8188" w:type="dxa"/>
          </w:tcPr>
          <w:p w14:paraId="61E5CF7C" w14:textId="77777777" w:rsidR="009F4401" w:rsidRDefault="009F4401" w:rsidP="009108F7">
            <w:pPr>
              <w:pStyle w:val="ListParagraph"/>
              <w:keepNext/>
              <w:numPr>
                <w:ilvl w:val="0"/>
                <w:numId w:val="2"/>
              </w:numPr>
              <w:spacing w:before="120" w:after="12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tcPr>
          <w:p w14:paraId="4855B2BF" w14:textId="77777777" w:rsidR="009F4401" w:rsidRDefault="009F4401" w:rsidP="002529DE">
            <w:pPr>
              <w:spacing w:before="240" w:after="120"/>
              <w:jc w:val="center"/>
              <w:rPr>
                <w:noProof/>
              </w:rPr>
            </w:pPr>
            <w:r>
              <w:rPr>
                <w:noProof/>
              </w:rPr>
              <w:t>YES</w:t>
            </w:r>
          </w:p>
        </w:tc>
        <w:tc>
          <w:tcPr>
            <w:tcW w:w="467" w:type="dxa"/>
          </w:tcPr>
          <w:p w14:paraId="1AB7160A" w14:textId="77777777" w:rsidR="009F4401" w:rsidRDefault="009F4401" w:rsidP="002529DE">
            <w:pPr>
              <w:spacing w:before="240" w:after="120"/>
              <w:jc w:val="center"/>
              <w:rPr>
                <w:noProof/>
              </w:rPr>
            </w:pPr>
            <w:r>
              <w:rPr>
                <w:noProof/>
              </w:rPr>
              <w:t>NO</w:t>
            </w:r>
          </w:p>
        </w:tc>
      </w:tr>
      <w:tr w:rsidR="009F4401" w14:paraId="6A2A940E" w14:textId="77777777" w:rsidTr="002529DE">
        <w:tc>
          <w:tcPr>
            <w:tcW w:w="8188" w:type="dxa"/>
          </w:tcPr>
          <w:p w14:paraId="1E7E3AA9" w14:textId="77777777" w:rsidR="009F4401" w:rsidRDefault="009F4401" w:rsidP="002529DE">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467" w:type="dxa"/>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6627A928" w:rsidR="00CB21DB" w:rsidRPr="0024225B" w:rsidRDefault="00CB21DB" w:rsidP="00CB21DB">
      <w:pPr>
        <w:spacing w:before="40" w:after="40"/>
        <w:jc w:val="both"/>
        <w:rPr>
          <w:b/>
          <w:i/>
          <w:noProof/>
        </w:rPr>
      </w:pPr>
      <w:r w:rsidRPr="0024225B">
        <w:rPr>
          <w:b/>
          <w:i/>
          <w:noProof/>
        </w:rPr>
        <w:t xml:space="preserve">The </w:t>
      </w:r>
      <w:r w:rsidRPr="00D10011">
        <w:rPr>
          <w:b/>
          <w:i/>
          <w:noProof/>
        </w:rPr>
        <w:t xml:space="preserve">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sectPr w:rsidR="00CB21DB" w:rsidRPr="00F76AB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7AA3" w14:textId="77777777" w:rsidR="00232078" w:rsidRDefault="00232078" w:rsidP="0050790F">
      <w:r>
        <w:separator/>
      </w:r>
    </w:p>
  </w:endnote>
  <w:endnote w:type="continuationSeparator" w:id="0">
    <w:p w14:paraId="753AA500" w14:textId="77777777" w:rsidR="00232078" w:rsidRDefault="00232078"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1225FA28" w:rsidR="00C719D7" w:rsidRPr="00996086" w:rsidRDefault="00C719D7">
    <w:pPr>
      <w:pStyle w:val="Footer"/>
      <w:rPr>
        <w:sz w:val="20"/>
        <w:szCs w:val="20"/>
      </w:rPr>
    </w:pPr>
  </w:p>
  <w:p w14:paraId="53A569EC" w14:textId="16541703" w:rsidR="00216F26" w:rsidRPr="00996086" w:rsidRDefault="00216F26">
    <w:pPr>
      <w:pStyle w:val="Footer"/>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Declaration on honour</w:t>
    </w:r>
    <w:r w:rsidR="00BA5060">
      <w:rPr>
        <w:noProof/>
        <w:sz w:val="20"/>
        <w:szCs w:val="20"/>
      </w:rPr>
      <w:t xml:space="preserve">- </w:t>
    </w:r>
    <w:r w:rsidRPr="00996086">
      <w:rPr>
        <w:sz w:val="20"/>
        <w:szCs w:val="20"/>
      </w:rPr>
      <w:fldChar w:fldCharType="end"/>
    </w:r>
    <w:r w:rsidR="00BA5060" w:rsidRPr="00BA5060">
      <w:rPr>
        <w:sz w:val="20"/>
        <w:szCs w:val="20"/>
      </w:rPr>
      <w:t>WEEEVALUE (A_T_2.4_0613)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A0A4" w14:textId="77777777" w:rsidR="00232078" w:rsidRDefault="00232078" w:rsidP="0050790F">
      <w:r>
        <w:separator/>
      </w:r>
    </w:p>
  </w:footnote>
  <w:footnote w:type="continuationSeparator" w:id="0">
    <w:p w14:paraId="4019A6BD" w14:textId="77777777" w:rsidR="00232078" w:rsidRDefault="00232078" w:rsidP="0050790F">
      <w:r>
        <w:continuationSeparator/>
      </w:r>
    </w:p>
  </w:footnote>
  <w:footnote w:id="1">
    <w:p w14:paraId="2E8D9BCF" w14:textId="6924AC8D" w:rsidR="004A78E8" w:rsidRPr="004A78E8" w:rsidRDefault="004A78E8" w:rsidP="004A78E8">
      <w:pPr>
        <w:pStyle w:val="FootnoteText"/>
        <w:ind w:left="180" w:hanging="180"/>
        <w:rPr>
          <w:lang w:val="en-US"/>
        </w:rPr>
      </w:pPr>
      <w:r w:rsidRPr="004A78E8">
        <w:rPr>
          <w:rStyle w:val="FootnoteReference"/>
          <w:sz w:val="24"/>
          <w:szCs w:val="24"/>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18CC6C17" w14:textId="77777777" w:rsidR="004B5CBA" w:rsidRPr="00295BCF" w:rsidRDefault="004B5CBA" w:rsidP="007D090A">
      <w:pPr>
        <w:pStyle w:val="FootnoteText"/>
        <w:ind w:left="142" w:hanging="142"/>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4BAE" w14:textId="34572C7A" w:rsidR="00421260" w:rsidRDefault="00421260">
    <w:pPr>
      <w:pStyle w:val="Header"/>
    </w:pPr>
    <w:r w:rsidRPr="008172AF">
      <w:rPr>
        <w:rFonts w:ascii="Open Sans" w:hAnsi="Open Sans" w:cs="Open Sans"/>
        <w:noProof/>
      </w:rPr>
      <w:drawing>
        <wp:anchor distT="0" distB="0" distL="114300" distR="114300" simplePos="0" relativeHeight="251659264" behindDoc="0" locked="0" layoutInCell="1" allowOverlap="1" wp14:anchorId="0F520A4E" wp14:editId="5785638B">
          <wp:simplePos x="0" y="0"/>
          <wp:positionH relativeFrom="column">
            <wp:posOffset>-4445</wp:posOffset>
          </wp:positionH>
          <wp:positionV relativeFrom="paragraph">
            <wp:posOffset>-1905</wp:posOffset>
          </wp:positionV>
          <wp:extent cx="2684145" cy="1179195"/>
          <wp:effectExtent l="0" t="0" r="1905" b="1905"/>
          <wp:wrapTopAndBottom/>
          <wp:docPr id="4165636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63667"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4145" cy="1179195"/>
                  </a:xfrm>
                  <a:prstGeom prst="rect">
                    <a:avLst/>
                  </a:prstGeom>
                </pic:spPr>
              </pic:pic>
            </a:graphicData>
          </a:graphic>
        </wp:anchor>
      </w:drawing>
    </w:r>
    <w:r w:rsidRPr="008172AF">
      <w:rPr>
        <w:rFonts w:ascii="Open Sans" w:hAnsi="Open Sans" w:cs="Open Sans"/>
        <w:noProof/>
      </w:rPr>
      <w:drawing>
        <wp:anchor distT="0" distB="0" distL="114300" distR="114300" simplePos="0" relativeHeight="251660288" behindDoc="0" locked="0" layoutInCell="1" allowOverlap="1" wp14:anchorId="2445E30B" wp14:editId="3348B48C">
          <wp:simplePos x="0" y="0"/>
          <wp:positionH relativeFrom="column">
            <wp:posOffset>4558030</wp:posOffset>
          </wp:positionH>
          <wp:positionV relativeFrom="paragraph">
            <wp:posOffset>-1905</wp:posOffset>
          </wp:positionV>
          <wp:extent cx="1013460" cy="1052195"/>
          <wp:effectExtent l="0" t="0" r="0" b="0"/>
          <wp:wrapTopAndBottom/>
          <wp:docPr id="1996167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6702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3460" cy="1052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144278">
    <w:abstractNumId w:val="3"/>
  </w:num>
  <w:num w:numId="2" w16cid:durableId="1489977846">
    <w:abstractNumId w:val="5"/>
  </w:num>
  <w:num w:numId="3" w16cid:durableId="1199855399">
    <w:abstractNumId w:val="2"/>
  </w:num>
  <w:num w:numId="4" w16cid:durableId="1499299089">
    <w:abstractNumId w:val="17"/>
  </w:num>
  <w:num w:numId="5" w16cid:durableId="430203687">
    <w:abstractNumId w:val="4"/>
  </w:num>
  <w:num w:numId="6" w16cid:durableId="992026419">
    <w:abstractNumId w:val="6"/>
  </w:num>
  <w:num w:numId="7" w16cid:durableId="1481458406">
    <w:abstractNumId w:val="9"/>
  </w:num>
  <w:num w:numId="8" w16cid:durableId="1756126722">
    <w:abstractNumId w:val="7"/>
  </w:num>
  <w:num w:numId="9" w16cid:durableId="322516245">
    <w:abstractNumId w:val="14"/>
  </w:num>
  <w:num w:numId="10" w16cid:durableId="1193810450">
    <w:abstractNumId w:val="22"/>
  </w:num>
  <w:num w:numId="11" w16cid:durableId="1190994477">
    <w:abstractNumId w:val="18"/>
  </w:num>
  <w:num w:numId="12" w16cid:durableId="279142356">
    <w:abstractNumId w:val="21"/>
  </w:num>
  <w:num w:numId="13" w16cid:durableId="1880362902">
    <w:abstractNumId w:val="23"/>
  </w:num>
  <w:num w:numId="14" w16cid:durableId="1774010019">
    <w:abstractNumId w:val="0"/>
  </w:num>
  <w:num w:numId="15" w16cid:durableId="1694569766">
    <w:abstractNumId w:val="16"/>
  </w:num>
  <w:num w:numId="16" w16cid:durableId="139810235">
    <w:abstractNumId w:val="12"/>
  </w:num>
  <w:num w:numId="17" w16cid:durableId="487673232">
    <w:abstractNumId w:val="19"/>
  </w:num>
  <w:num w:numId="18" w16cid:durableId="29111744">
    <w:abstractNumId w:val="1"/>
  </w:num>
  <w:num w:numId="19" w16cid:durableId="1814761319">
    <w:abstractNumId w:val="13"/>
  </w:num>
  <w:num w:numId="20" w16cid:durableId="910428762">
    <w:abstractNumId w:val="8"/>
  </w:num>
  <w:num w:numId="21" w16cid:durableId="46927433">
    <w:abstractNumId w:val="15"/>
  </w:num>
  <w:num w:numId="22" w16cid:durableId="735590847">
    <w:abstractNumId w:val="10"/>
  </w:num>
  <w:num w:numId="23" w16cid:durableId="582837934">
    <w:abstractNumId w:val="20"/>
  </w:num>
  <w:num w:numId="24" w16cid:durableId="394353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2078"/>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26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E27B4"/>
    <w:rsid w:val="007F00C1"/>
    <w:rsid w:val="00824170"/>
    <w:rsid w:val="00842070"/>
    <w:rsid w:val="00842C0D"/>
    <w:rsid w:val="00884E29"/>
    <w:rsid w:val="008863AF"/>
    <w:rsid w:val="00894E5A"/>
    <w:rsid w:val="00897D69"/>
    <w:rsid w:val="008A4DF2"/>
    <w:rsid w:val="008B0044"/>
    <w:rsid w:val="008B0D4E"/>
    <w:rsid w:val="008B2C33"/>
    <w:rsid w:val="008C4B07"/>
    <w:rsid w:val="008D4151"/>
    <w:rsid w:val="008D756E"/>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060"/>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336D"/>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951DE"/>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64394-8D47-45E4-8C23-BEFE613F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2979</Words>
  <Characters>18235</Characters>
  <Application>Microsoft Office Word</Application>
  <DocSecurity>0</DocSecurity>
  <Lines>405</Lines>
  <Paragraphs>179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FAYZAH ASSAF - EDAMA</dc:creator>
  <cp:keywords/>
  <dc:description/>
  <cp:lastModifiedBy>Fayzah Assaf</cp:lastModifiedBy>
  <cp:revision>8</cp:revision>
  <cp:lastPrinted>2025-04-09T08:26:00Z</cp:lastPrinted>
  <dcterms:created xsi:type="dcterms:W3CDTF">2026-02-17T07:36:00Z</dcterms:created>
  <dcterms:modified xsi:type="dcterms:W3CDTF">2026-02-17T07:37:00Z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