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256A1F" w14:textId="77777777" w:rsidR="00647AD9" w:rsidRDefault="00647AD9">
      <w:pPr>
        <w:widowControl w:val="0"/>
        <w:pBdr>
          <w:top w:val="nil"/>
          <w:left w:val="nil"/>
          <w:bottom w:val="nil"/>
          <w:right w:val="nil"/>
          <w:between w:val="nil"/>
        </w:pBdr>
        <w:spacing w:line="276" w:lineRule="auto"/>
        <w:rPr>
          <w:rFonts w:ascii="Arial" w:eastAsia="Arial" w:hAnsi="Arial" w:cs="Arial"/>
          <w:color w:val="000000"/>
        </w:rPr>
      </w:pPr>
    </w:p>
    <w:tbl>
      <w:tblPr>
        <w:tblStyle w:val="a1"/>
        <w:tblW w:w="100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0"/>
        <w:gridCol w:w="1035"/>
        <w:gridCol w:w="1225"/>
        <w:gridCol w:w="1250"/>
        <w:gridCol w:w="2760"/>
        <w:gridCol w:w="3105"/>
      </w:tblGrid>
      <w:tr w:rsidR="00E066D2" w14:paraId="19256A27" w14:textId="77777777" w:rsidTr="00E066D2">
        <w:trPr>
          <w:trHeight w:val="288"/>
          <w:tblHeader/>
          <w:jc w:val="center"/>
        </w:trPr>
        <w:tc>
          <w:tcPr>
            <w:tcW w:w="630" w:type="dxa"/>
            <w:shd w:val="clear" w:color="auto" w:fill="002F6C"/>
            <w:vAlign w:val="center"/>
          </w:tcPr>
          <w:p w14:paraId="19256A20" w14:textId="77777777" w:rsidR="00E066D2" w:rsidRDefault="00E066D2">
            <w:pPr>
              <w:rPr>
                <w:rFonts w:ascii="Gill Sans" w:eastAsia="Gill Sans" w:hAnsi="Gill Sans" w:cs="Gill Sans"/>
                <w:b/>
                <w:color w:val="FFFFFF"/>
                <w:sz w:val="20"/>
                <w:szCs w:val="20"/>
              </w:rPr>
            </w:pPr>
            <w:r>
              <w:rPr>
                <w:rFonts w:ascii="Gill Sans" w:eastAsia="Gill Sans" w:hAnsi="Gill Sans" w:cs="Gill Sans"/>
                <w:b/>
                <w:color w:val="FFFFFF"/>
                <w:sz w:val="20"/>
                <w:szCs w:val="20"/>
              </w:rPr>
              <w:t>Post #</w:t>
            </w:r>
          </w:p>
        </w:tc>
        <w:tc>
          <w:tcPr>
            <w:tcW w:w="1035" w:type="dxa"/>
            <w:shd w:val="clear" w:color="auto" w:fill="002F6C"/>
            <w:vAlign w:val="center"/>
          </w:tcPr>
          <w:p w14:paraId="19256A21" w14:textId="77777777" w:rsidR="00E066D2" w:rsidRDefault="00E066D2">
            <w:pPr>
              <w:rPr>
                <w:rFonts w:ascii="Gill Sans" w:eastAsia="Gill Sans" w:hAnsi="Gill Sans" w:cs="Gill Sans"/>
                <w:b/>
                <w:color w:val="FFFFFF"/>
                <w:sz w:val="20"/>
                <w:szCs w:val="20"/>
              </w:rPr>
            </w:pPr>
            <w:r>
              <w:rPr>
                <w:rFonts w:ascii="Gill Sans" w:eastAsia="Gill Sans" w:hAnsi="Gill Sans" w:cs="Gill Sans"/>
                <w:b/>
                <w:color w:val="FFFFFF"/>
                <w:sz w:val="20"/>
                <w:szCs w:val="20"/>
              </w:rPr>
              <w:t>Date</w:t>
            </w:r>
          </w:p>
        </w:tc>
        <w:tc>
          <w:tcPr>
            <w:tcW w:w="1225" w:type="dxa"/>
            <w:shd w:val="clear" w:color="auto" w:fill="002F6C"/>
            <w:vAlign w:val="center"/>
          </w:tcPr>
          <w:p w14:paraId="19256A23" w14:textId="77777777" w:rsidR="00E066D2" w:rsidRDefault="00E066D2">
            <w:pPr>
              <w:rPr>
                <w:rFonts w:ascii="Gill Sans" w:eastAsia="Gill Sans" w:hAnsi="Gill Sans" w:cs="Gill Sans"/>
                <w:b/>
                <w:color w:val="FFFFFF"/>
                <w:sz w:val="20"/>
                <w:szCs w:val="20"/>
              </w:rPr>
            </w:pPr>
            <w:r>
              <w:rPr>
                <w:rFonts w:ascii="Gill Sans" w:eastAsia="Gill Sans" w:hAnsi="Gill Sans" w:cs="Gill Sans"/>
                <w:b/>
                <w:color w:val="FFFFFF"/>
                <w:sz w:val="20"/>
                <w:szCs w:val="20"/>
              </w:rPr>
              <w:t>Message Type</w:t>
            </w:r>
          </w:p>
        </w:tc>
        <w:tc>
          <w:tcPr>
            <w:tcW w:w="1250" w:type="dxa"/>
            <w:shd w:val="clear" w:color="auto" w:fill="002F6C"/>
            <w:vAlign w:val="center"/>
          </w:tcPr>
          <w:p w14:paraId="19256A24" w14:textId="77777777" w:rsidR="00E066D2" w:rsidRDefault="00E066D2">
            <w:pPr>
              <w:rPr>
                <w:rFonts w:ascii="Gill Sans" w:eastAsia="Gill Sans" w:hAnsi="Gill Sans" w:cs="Gill Sans"/>
                <w:b/>
                <w:color w:val="FFFFFF"/>
                <w:sz w:val="20"/>
                <w:szCs w:val="20"/>
              </w:rPr>
            </w:pPr>
            <w:r>
              <w:rPr>
                <w:rFonts w:ascii="Gill Sans" w:eastAsia="Gill Sans" w:hAnsi="Gill Sans" w:cs="Gill Sans"/>
                <w:b/>
                <w:color w:val="FFFFFF"/>
                <w:sz w:val="20"/>
                <w:szCs w:val="20"/>
              </w:rPr>
              <w:t>Message</w:t>
            </w:r>
          </w:p>
        </w:tc>
        <w:tc>
          <w:tcPr>
            <w:tcW w:w="2760" w:type="dxa"/>
            <w:shd w:val="clear" w:color="auto" w:fill="002F6C"/>
            <w:vAlign w:val="center"/>
          </w:tcPr>
          <w:p w14:paraId="19256A25" w14:textId="77777777" w:rsidR="00E066D2" w:rsidRDefault="00E066D2">
            <w:pPr>
              <w:rPr>
                <w:rFonts w:ascii="Gill Sans" w:eastAsia="Gill Sans" w:hAnsi="Gill Sans" w:cs="Gill Sans"/>
                <w:b/>
                <w:color w:val="FFFFFF"/>
                <w:sz w:val="20"/>
                <w:szCs w:val="20"/>
              </w:rPr>
            </w:pPr>
            <w:r>
              <w:rPr>
                <w:rFonts w:ascii="Gill Sans" w:eastAsia="Gill Sans" w:hAnsi="Gill Sans" w:cs="Gill Sans"/>
                <w:b/>
                <w:color w:val="FFFFFF"/>
                <w:sz w:val="20"/>
                <w:szCs w:val="20"/>
              </w:rPr>
              <w:t>Caption</w:t>
            </w:r>
          </w:p>
        </w:tc>
        <w:tc>
          <w:tcPr>
            <w:tcW w:w="3105" w:type="dxa"/>
            <w:shd w:val="clear" w:color="auto" w:fill="002F6C"/>
            <w:vAlign w:val="center"/>
          </w:tcPr>
          <w:p w14:paraId="19256A26" w14:textId="77777777" w:rsidR="00E066D2" w:rsidRDefault="00E066D2">
            <w:pPr>
              <w:jc w:val="both"/>
              <w:rPr>
                <w:rFonts w:ascii="Gill Sans" w:eastAsia="Gill Sans" w:hAnsi="Gill Sans" w:cs="Gill Sans"/>
                <w:b/>
                <w:color w:val="FFFFFF"/>
                <w:sz w:val="20"/>
                <w:szCs w:val="20"/>
              </w:rPr>
            </w:pPr>
            <w:r>
              <w:rPr>
                <w:rFonts w:ascii="Gill Sans" w:eastAsia="Gill Sans" w:hAnsi="Gill Sans" w:cs="Gill Sans"/>
                <w:b/>
                <w:color w:val="FFFFFF"/>
                <w:sz w:val="20"/>
                <w:szCs w:val="20"/>
              </w:rPr>
              <w:t>Creative design</w:t>
            </w:r>
          </w:p>
        </w:tc>
      </w:tr>
      <w:tr w:rsidR="00E066D2" w14:paraId="19256A34" w14:textId="77777777" w:rsidTr="00E066D2">
        <w:trPr>
          <w:trHeight w:val="3024"/>
          <w:jc w:val="center"/>
        </w:trPr>
        <w:tc>
          <w:tcPr>
            <w:tcW w:w="630" w:type="dxa"/>
            <w:vAlign w:val="center"/>
          </w:tcPr>
          <w:p w14:paraId="19256A28" w14:textId="77777777" w:rsidR="00E066D2" w:rsidRDefault="00E066D2">
            <w:pPr>
              <w:bidi/>
              <w:rPr>
                <w:rFonts w:ascii="Gill Sans" w:eastAsia="Gill Sans" w:hAnsi="Gill Sans" w:cs="Gill Sans"/>
                <w:color w:val="000000"/>
                <w:sz w:val="20"/>
                <w:szCs w:val="20"/>
              </w:rPr>
            </w:pPr>
            <w:r>
              <w:rPr>
                <w:rFonts w:ascii="Gill Sans" w:eastAsia="Gill Sans" w:hAnsi="Gill Sans" w:cs="Gill Sans"/>
                <w:sz w:val="20"/>
                <w:szCs w:val="20"/>
              </w:rPr>
              <w:t>6.1</w:t>
            </w:r>
          </w:p>
        </w:tc>
        <w:tc>
          <w:tcPr>
            <w:tcW w:w="1035" w:type="dxa"/>
            <w:shd w:val="clear" w:color="auto" w:fill="auto"/>
            <w:vAlign w:val="center"/>
          </w:tcPr>
          <w:p w14:paraId="19256A29" w14:textId="04ECBC17"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3</w:t>
            </w:r>
          </w:p>
        </w:tc>
        <w:tc>
          <w:tcPr>
            <w:tcW w:w="1225" w:type="dxa"/>
            <w:shd w:val="clear" w:color="auto" w:fill="auto"/>
            <w:vAlign w:val="center"/>
          </w:tcPr>
          <w:p w14:paraId="19256A2B" w14:textId="77777777" w:rsidR="00E066D2" w:rsidRDefault="00E066D2">
            <w:pPr>
              <w:rPr>
                <w:rFonts w:ascii="Gill Sans" w:eastAsia="Gill Sans" w:hAnsi="Gill Sans" w:cs="Gill Sans"/>
                <w:color w:val="000000"/>
                <w:sz w:val="20"/>
                <w:szCs w:val="20"/>
              </w:rPr>
            </w:pPr>
            <w:proofErr w:type="spellStart"/>
            <w:r>
              <w:rPr>
                <w:rFonts w:ascii="Gill Sans" w:eastAsia="Gill Sans" w:hAnsi="Gill Sans" w:cs="Gill Sans"/>
                <w:color w:val="000000"/>
                <w:sz w:val="20"/>
                <w:szCs w:val="20"/>
              </w:rPr>
              <w:t>Occaisional</w:t>
            </w:r>
            <w:proofErr w:type="spellEnd"/>
          </w:p>
        </w:tc>
        <w:tc>
          <w:tcPr>
            <w:tcW w:w="1250" w:type="dxa"/>
            <w:shd w:val="clear" w:color="auto" w:fill="auto"/>
            <w:vAlign w:val="center"/>
          </w:tcPr>
          <w:p w14:paraId="19256A2C" w14:textId="77777777" w:rsidR="00E066D2" w:rsidRDefault="00E066D2">
            <w:pPr>
              <w:rPr>
                <w:rFonts w:ascii="Gill Sans" w:eastAsia="Gill Sans" w:hAnsi="Gill Sans" w:cs="Gill Sans"/>
                <w:sz w:val="20"/>
                <w:szCs w:val="20"/>
              </w:rPr>
            </w:pPr>
            <w:r>
              <w:rPr>
                <w:rFonts w:ascii="Gill Sans" w:eastAsia="Gill Sans" w:hAnsi="Gill Sans" w:cs="Gill Sans"/>
                <w:sz w:val="20"/>
                <w:szCs w:val="20"/>
              </w:rPr>
              <w:t>awareness</w:t>
            </w:r>
          </w:p>
        </w:tc>
        <w:tc>
          <w:tcPr>
            <w:tcW w:w="2760" w:type="dxa"/>
            <w:shd w:val="clear" w:color="auto" w:fill="auto"/>
            <w:vAlign w:val="center"/>
          </w:tcPr>
          <w:p w14:paraId="19256A2D" w14:textId="77777777" w:rsidR="00E066D2" w:rsidRDefault="00E066D2">
            <w:pPr>
              <w:bidi/>
              <w:rPr>
                <w:rFonts w:ascii="Arial" w:eastAsia="Arial" w:hAnsi="Arial" w:cs="Arial"/>
                <w:color w:val="4D5156"/>
                <w:sz w:val="21"/>
                <w:szCs w:val="21"/>
                <w:highlight w:val="white"/>
              </w:rPr>
            </w:pPr>
            <w:r>
              <w:rPr>
                <w:rFonts w:ascii="Arial" w:eastAsia="Arial" w:hAnsi="Arial" w:cs="Arial"/>
                <w:color w:val="4D5156"/>
                <w:sz w:val="21"/>
                <w:szCs w:val="21"/>
                <w:highlight w:val="white"/>
                <w:rtl/>
              </w:rPr>
              <w:t xml:space="preserve">يوم </w:t>
            </w:r>
            <w:proofErr w:type="spellStart"/>
            <w:r>
              <w:rPr>
                <w:rFonts w:ascii="Arial" w:eastAsia="Arial" w:hAnsi="Arial" w:cs="Arial"/>
                <w:color w:val="4D5156"/>
                <w:sz w:val="21"/>
                <w:szCs w:val="21"/>
                <w:highlight w:val="white"/>
                <w:rtl/>
              </w:rPr>
              <w:t>البيئه</w:t>
            </w:r>
            <w:proofErr w:type="spellEnd"/>
            <w:r>
              <w:rPr>
                <w:rFonts w:ascii="Arial" w:eastAsia="Arial" w:hAnsi="Arial" w:cs="Arial"/>
                <w:color w:val="4D5156"/>
                <w:sz w:val="21"/>
                <w:szCs w:val="21"/>
                <w:highlight w:val="white"/>
                <w:rtl/>
              </w:rPr>
              <w:t xml:space="preserve"> العالمي</w:t>
            </w:r>
          </w:p>
          <w:p w14:paraId="19256A2E" w14:textId="77777777" w:rsidR="00E066D2" w:rsidRDefault="00E066D2">
            <w:pPr>
              <w:bidi/>
              <w:rPr>
                <w:rFonts w:ascii="Arial" w:eastAsia="Arial" w:hAnsi="Arial" w:cs="Arial"/>
                <w:color w:val="4D5156"/>
                <w:sz w:val="21"/>
                <w:szCs w:val="21"/>
                <w:highlight w:val="white"/>
              </w:rPr>
            </w:pPr>
            <w:r>
              <w:rPr>
                <w:rFonts w:ascii="Arial" w:eastAsia="Arial" w:hAnsi="Arial" w:cs="Arial"/>
                <w:color w:val="4D5156"/>
                <w:sz w:val="21"/>
                <w:szCs w:val="21"/>
                <w:highlight w:val="white"/>
                <w:rtl/>
              </w:rPr>
              <w:t>ساهم بحماية كوكبنا وضمان مستقبل أكثر اخضرارا</w:t>
            </w:r>
          </w:p>
          <w:p w14:paraId="19256A2F" w14:textId="77777777" w:rsidR="00E066D2" w:rsidRDefault="00E066D2">
            <w:pPr>
              <w:bidi/>
              <w:rPr>
                <w:rFonts w:ascii="GE SS Two Light" w:eastAsia="GE SS Two Light" w:hAnsi="GE SS Two Light" w:cs="GE SS Two Light"/>
                <w:sz w:val="18"/>
                <w:szCs w:val="18"/>
              </w:rPr>
            </w:pPr>
            <w:proofErr w:type="gramStart"/>
            <w:r>
              <w:rPr>
                <w:rFonts w:ascii="Arial" w:eastAsia="Arial" w:hAnsi="Arial" w:cs="Arial"/>
                <w:color w:val="4D5156"/>
                <w:sz w:val="21"/>
                <w:szCs w:val="21"/>
                <w:highlight w:val="white"/>
              </w:rPr>
              <w:t>.</w:t>
            </w:r>
            <w:r>
              <w:rPr>
                <w:rFonts w:ascii="GE SS Two Light" w:eastAsia="GE SS Two Light" w:hAnsi="GE SS Two Light" w:cs="GE SS Two Light"/>
                <w:sz w:val="18"/>
                <w:szCs w:val="18"/>
                <w:rtl/>
              </w:rPr>
              <w:t>#</w:t>
            </w:r>
            <w:proofErr w:type="gramEnd"/>
            <w:r>
              <w:rPr>
                <w:rFonts w:ascii="GE SS Two Light" w:eastAsia="GE SS Two Light" w:hAnsi="GE SS Two Light" w:cs="GE SS Two Light"/>
                <w:sz w:val="18"/>
                <w:szCs w:val="18"/>
                <w:rtl/>
              </w:rPr>
              <w:t>إعادة_التدوير</w:t>
            </w:r>
          </w:p>
          <w:p w14:paraId="19256A30" w14:textId="77777777" w:rsidR="00E066D2" w:rsidRDefault="00E066D2">
            <w:pPr>
              <w:bidi/>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#فرز_من_المصدر</w:t>
            </w:r>
          </w:p>
          <w:p w14:paraId="19256A31" w14:textId="77777777" w:rsidR="00E066D2" w:rsidRDefault="00E066D2">
            <w:pPr>
              <w:bidi/>
              <w:rPr>
                <w:rFonts w:ascii="GE SS Two Light" w:eastAsia="GE SS Two Light" w:hAnsi="GE SS Two Light" w:cs="GE SS Two Light"/>
                <w:color w:val="000000"/>
                <w:sz w:val="18"/>
                <w:szCs w:val="18"/>
              </w:rPr>
            </w:pPr>
            <w:r>
              <w:rPr>
                <w:rFonts w:ascii="GE SS Two Light" w:eastAsia="GE SS Two Light" w:hAnsi="GE SS Two Light" w:cs="GE SS Two Light"/>
                <w:color w:val="000000"/>
                <w:sz w:val="18"/>
                <w:szCs w:val="18"/>
                <w:rtl/>
              </w:rPr>
              <w:t>#لاترموها_دوروها</w:t>
            </w:r>
          </w:p>
          <w:p w14:paraId="19256A32" w14:textId="77777777" w:rsidR="00E066D2" w:rsidRDefault="00E066D2">
            <w:pPr>
              <w:bidi/>
              <w:rPr>
                <w:rFonts w:ascii="GE SS Two Light" w:eastAsia="GE SS Two Light" w:hAnsi="GE SS Two Light" w:cs="GE SS Two Light"/>
                <w:b/>
                <w:sz w:val="18"/>
                <w:szCs w:val="18"/>
              </w:rPr>
            </w:pPr>
            <w:bookmarkStart w:id="0" w:name="_heading=h.ws2a9zglnzy3" w:colFirst="0" w:colLast="0"/>
            <w:bookmarkEnd w:id="0"/>
            <w:r>
              <w:rPr>
                <w:rFonts w:ascii="GE SS Two Light" w:eastAsia="GE SS Two Light" w:hAnsi="GE SS Two Light" w:cs="GE SS Two Light"/>
                <w:b/>
                <w:sz w:val="18"/>
                <w:szCs w:val="18"/>
                <w:rtl/>
              </w:rPr>
              <w:t xml:space="preserve">#إعادةتدوير </w:t>
            </w:r>
            <w:r>
              <w:rPr>
                <w:rFonts w:ascii="GE SS Two Light" w:eastAsia="GE SS Two Light" w:hAnsi="GE SS Two Light" w:cs="GE SS Two Light"/>
                <w:color w:val="1C1E21"/>
                <w:sz w:val="18"/>
                <w:szCs w:val="18"/>
                <w:rtl/>
              </w:rPr>
              <w:t>#البيئة #الأردن</w:t>
            </w:r>
          </w:p>
        </w:tc>
        <w:tc>
          <w:tcPr>
            <w:tcW w:w="3105" w:type="dxa"/>
            <w:shd w:val="clear" w:color="auto" w:fill="auto"/>
            <w:vAlign w:val="center"/>
          </w:tcPr>
          <w:p w14:paraId="19256A33" w14:textId="77777777" w:rsidR="00E066D2" w:rsidRDefault="00E066D2">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9256A96" wp14:editId="19256A97">
                  <wp:extent cx="1837690" cy="1837690"/>
                  <wp:effectExtent l="0" t="0" r="0" b="0"/>
                  <wp:docPr id="2022864621"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7"/>
                          <a:srcRect/>
                          <a:stretch>
                            <a:fillRect/>
                          </a:stretch>
                        </pic:blipFill>
                        <pic:spPr>
                          <a:xfrm>
                            <a:off x="0" y="0"/>
                            <a:ext cx="1837690" cy="1837690"/>
                          </a:xfrm>
                          <a:prstGeom prst="rect">
                            <a:avLst/>
                          </a:prstGeom>
                          <a:ln/>
                        </pic:spPr>
                      </pic:pic>
                    </a:graphicData>
                  </a:graphic>
                </wp:inline>
              </w:drawing>
            </w:r>
          </w:p>
        </w:tc>
      </w:tr>
      <w:tr w:rsidR="00E066D2" w14:paraId="19256A58" w14:textId="77777777" w:rsidTr="00E066D2">
        <w:trPr>
          <w:trHeight w:val="3024"/>
          <w:jc w:val="center"/>
        </w:trPr>
        <w:tc>
          <w:tcPr>
            <w:tcW w:w="630" w:type="dxa"/>
            <w:vAlign w:val="center"/>
          </w:tcPr>
          <w:p w14:paraId="19256A46" w14:textId="77777777"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6</w:t>
            </w:r>
            <w:r>
              <w:rPr>
                <w:rFonts w:ascii="Gill Sans" w:eastAsia="Gill Sans" w:hAnsi="Gill Sans" w:cs="Gill Sans"/>
                <w:color w:val="000000"/>
                <w:sz w:val="20"/>
                <w:szCs w:val="20"/>
              </w:rPr>
              <w:t>.4</w:t>
            </w:r>
          </w:p>
        </w:tc>
        <w:tc>
          <w:tcPr>
            <w:tcW w:w="1035" w:type="dxa"/>
            <w:shd w:val="clear" w:color="auto" w:fill="auto"/>
            <w:vAlign w:val="center"/>
          </w:tcPr>
          <w:p w14:paraId="19256A47" w14:textId="09569A6B"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13</w:t>
            </w:r>
          </w:p>
        </w:tc>
        <w:tc>
          <w:tcPr>
            <w:tcW w:w="1225" w:type="dxa"/>
            <w:shd w:val="clear" w:color="auto" w:fill="auto"/>
            <w:vAlign w:val="center"/>
          </w:tcPr>
          <w:p w14:paraId="19256A49" w14:textId="77777777"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Tools and Templates</w:t>
            </w:r>
          </w:p>
        </w:tc>
        <w:tc>
          <w:tcPr>
            <w:tcW w:w="1250" w:type="dxa"/>
            <w:shd w:val="clear" w:color="auto" w:fill="auto"/>
            <w:vAlign w:val="center"/>
          </w:tcPr>
          <w:p w14:paraId="19256A4A"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760" w:type="dxa"/>
            <w:shd w:val="clear" w:color="auto" w:fill="auto"/>
            <w:vAlign w:val="center"/>
          </w:tcPr>
          <w:p w14:paraId="19256A4B" w14:textId="77777777" w:rsidR="00E066D2" w:rsidRDefault="00E066D2">
            <w:pPr>
              <w:shd w:val="clear" w:color="auto" w:fill="FFFFFF"/>
              <w:jc w:val="right"/>
              <w:rPr>
                <w:rFonts w:ascii="Arial" w:eastAsia="Arial" w:hAnsi="Arial" w:cs="Arial"/>
                <w:color w:val="222222"/>
              </w:rPr>
            </w:pPr>
            <w:r>
              <w:rPr>
                <w:rFonts w:ascii="Arial" w:eastAsia="Arial" w:hAnsi="Arial" w:cs="Arial"/>
                <w:color w:val="222222"/>
                <w:sz w:val="22"/>
                <w:szCs w:val="22"/>
              </w:rPr>
              <w:br/>
              <w:t> </w:t>
            </w:r>
            <w:r>
              <w:rPr>
                <w:rFonts w:ascii="GE SS Two Light" w:eastAsia="GE SS Two Light" w:hAnsi="GE SS Two Light" w:cs="GE SS Two Light"/>
                <w:color w:val="000000"/>
                <w:sz w:val="20"/>
                <w:szCs w:val="20"/>
                <w:rtl/>
              </w:rPr>
              <w:t>معلومات بيئية</w:t>
            </w:r>
            <w:r>
              <w:rPr>
                <w:rFonts w:ascii="Cambria" w:eastAsia="Cambria" w:hAnsi="Cambria" w:cs="Cambria"/>
                <w:color w:val="000000"/>
                <w:sz w:val="20"/>
                <w:szCs w:val="20"/>
              </w:rPr>
              <w:t>:</w:t>
            </w:r>
          </w:p>
          <w:p w14:paraId="19256A4C" w14:textId="77777777" w:rsidR="00E066D2" w:rsidRDefault="00E066D2">
            <w:pPr>
              <w:shd w:val="clear" w:color="auto" w:fill="FFFFFF"/>
              <w:jc w:val="right"/>
              <w:rPr>
                <w:rFonts w:ascii="Arial" w:eastAsia="Arial" w:hAnsi="Arial" w:cs="Arial"/>
                <w:color w:val="222222"/>
              </w:rPr>
            </w:pPr>
            <w:r>
              <w:rPr>
                <w:rFonts w:ascii="GE SS Two Light" w:eastAsia="GE SS Two Light" w:hAnsi="GE SS Two Light" w:cs="GE SS Two Light"/>
                <w:color w:val="000000"/>
                <w:sz w:val="20"/>
                <w:szCs w:val="20"/>
                <w:rtl/>
              </w:rPr>
              <w:t>إن تحلل زجاجة واحدة من البلاستيك يحتاج مدة زمنية طويلة قد تصل الى حوالي 450 سنة</w:t>
            </w:r>
            <w:r>
              <w:rPr>
                <w:rFonts w:ascii="GE SS Two Light" w:eastAsia="GE SS Two Light" w:hAnsi="GE SS Two Light" w:cs="GE SS Two Light"/>
                <w:color w:val="000000"/>
                <w:sz w:val="20"/>
                <w:szCs w:val="20"/>
              </w:rPr>
              <w:t>،</w:t>
            </w:r>
          </w:p>
          <w:p w14:paraId="19256A4D" w14:textId="77777777" w:rsidR="00E066D2" w:rsidRDefault="00E066D2">
            <w:pPr>
              <w:shd w:val="clear" w:color="auto" w:fill="FFFFFF"/>
              <w:jc w:val="right"/>
              <w:rPr>
                <w:rFonts w:ascii="Arial" w:eastAsia="Arial" w:hAnsi="Arial" w:cs="Arial"/>
                <w:color w:val="222222"/>
              </w:rPr>
            </w:pPr>
            <w:r>
              <w:rPr>
                <w:rFonts w:ascii="GE SS Two Light" w:eastAsia="GE SS Two Light" w:hAnsi="GE SS Two Light" w:cs="GE SS Two Light"/>
                <w:color w:val="000000"/>
                <w:sz w:val="20"/>
                <w:szCs w:val="20"/>
                <w:rtl/>
              </w:rPr>
              <w:t>سارع بإعادة تدوير العبوات والأغطية البلاستيكية للحفاظ على البيئة</w:t>
            </w:r>
            <w:r>
              <w:rPr>
                <w:rFonts w:ascii="GE SS Two Light" w:eastAsia="GE SS Two Light" w:hAnsi="GE SS Two Light" w:cs="GE SS Two Light"/>
                <w:color w:val="000000"/>
                <w:sz w:val="20"/>
                <w:szCs w:val="20"/>
              </w:rPr>
              <w:t>.</w:t>
            </w:r>
          </w:p>
          <w:p w14:paraId="19256A4E" w14:textId="77777777" w:rsidR="00E066D2" w:rsidRDefault="00E066D2">
            <w:pPr>
              <w:shd w:val="clear" w:color="auto" w:fill="FFFFFF"/>
              <w:jc w:val="right"/>
              <w:rPr>
                <w:rFonts w:ascii="Arial" w:eastAsia="Arial" w:hAnsi="Arial" w:cs="Arial"/>
                <w:color w:val="222222"/>
              </w:rPr>
            </w:pPr>
            <w:r>
              <w:rPr>
                <w:rFonts w:ascii="Cambria" w:eastAsia="Cambria" w:hAnsi="Cambria" w:cs="Cambria"/>
                <w:color w:val="222222"/>
                <w:sz w:val="20"/>
                <w:szCs w:val="20"/>
              </w:rPr>
              <w:t> </w:t>
            </w:r>
          </w:p>
          <w:p w14:paraId="19256A4F" w14:textId="77777777" w:rsidR="00E066D2" w:rsidRDefault="00E066D2">
            <w:pPr>
              <w:shd w:val="clear" w:color="auto" w:fill="FFFFFF"/>
              <w:bidi/>
              <w:rPr>
                <w:rFonts w:ascii="Arial" w:eastAsia="Arial" w:hAnsi="Arial" w:cs="Arial"/>
                <w:color w:val="222222"/>
              </w:rPr>
            </w:pPr>
            <w:r>
              <w:rPr>
                <w:rFonts w:ascii="GE SS Two Light" w:eastAsia="GE SS Two Light" w:hAnsi="GE SS Two Light" w:cs="GE SS Two Light"/>
                <w:color w:val="222222"/>
                <w:sz w:val="20"/>
                <w:szCs w:val="20"/>
                <w:rtl/>
              </w:rPr>
              <w:t>للمزيد من المعلومات</w:t>
            </w:r>
            <w:r>
              <w:rPr>
                <w:rFonts w:ascii="Cambria" w:eastAsia="Cambria" w:hAnsi="Cambria" w:cs="Cambria"/>
                <w:color w:val="222222"/>
                <w:sz w:val="20"/>
                <w:szCs w:val="20"/>
              </w:rPr>
              <w:t> </w:t>
            </w:r>
            <w:r>
              <w:rPr>
                <w:rFonts w:ascii="GE SS Two Light" w:eastAsia="GE SS Two Light" w:hAnsi="GE SS Two Light" w:cs="GE SS Two Light"/>
                <w:color w:val="222222"/>
                <w:sz w:val="20"/>
                <w:szCs w:val="20"/>
                <w:rtl/>
              </w:rPr>
              <w:t>يمكنك مسح الكود الظاهر في الصورة أو نسخ الرابط التالي:</w:t>
            </w:r>
          </w:p>
          <w:p w14:paraId="19256A50" w14:textId="77777777" w:rsidR="00E066D2" w:rsidRDefault="00E066D2">
            <w:pPr>
              <w:shd w:val="clear" w:color="auto" w:fill="FFFFFF"/>
              <w:spacing w:after="144"/>
              <w:jc w:val="right"/>
              <w:rPr>
                <w:rFonts w:ascii="Arial" w:eastAsia="Arial" w:hAnsi="Arial" w:cs="Arial"/>
                <w:color w:val="222222"/>
              </w:rPr>
            </w:pPr>
            <w:hyperlink r:id="rId8">
              <w:r>
                <w:rPr>
                  <w:rFonts w:ascii="GE SS Two Medium" w:eastAsia="GE SS Two Medium" w:hAnsi="GE SS Two Medium" w:cs="GE SS Two Medium"/>
                  <w:color w:val="1155CC"/>
                  <w:sz w:val="20"/>
                  <w:szCs w:val="20"/>
                  <w:u w:val="single"/>
                </w:rPr>
                <w:t>https://drive.google.com/file/d/1Jh2Tp5OQtlk_wSq_4BwYmiNiWOGh_Isg/view</w:t>
              </w:r>
            </w:hyperlink>
          </w:p>
          <w:p w14:paraId="19256A51" w14:textId="77777777" w:rsidR="00E066D2" w:rsidRDefault="00E066D2">
            <w:pPr>
              <w:shd w:val="clear" w:color="auto" w:fill="FFFFFF"/>
              <w:bidi/>
              <w:rPr>
                <w:rFonts w:ascii="Arial" w:eastAsia="Arial" w:hAnsi="Arial" w:cs="Arial"/>
                <w:color w:val="222222"/>
              </w:rPr>
            </w:pPr>
            <w:r>
              <w:rPr>
                <w:rFonts w:ascii="Arial" w:eastAsia="Arial" w:hAnsi="Arial" w:cs="Arial"/>
                <w:color w:val="000000"/>
                <w:sz w:val="20"/>
                <w:szCs w:val="20"/>
                <w:rtl/>
              </w:rPr>
              <w:t>#إعادة_التدوير</w:t>
            </w:r>
          </w:p>
          <w:p w14:paraId="19256A52" w14:textId="77777777" w:rsidR="00E066D2" w:rsidRDefault="00E066D2">
            <w:pPr>
              <w:shd w:val="clear" w:color="auto" w:fill="FFFFFF"/>
              <w:bidi/>
              <w:rPr>
                <w:rFonts w:ascii="Arial" w:eastAsia="Arial" w:hAnsi="Arial" w:cs="Arial"/>
                <w:color w:val="222222"/>
              </w:rPr>
            </w:pPr>
            <w:r>
              <w:rPr>
                <w:rFonts w:ascii="Arial" w:eastAsia="Arial" w:hAnsi="Arial" w:cs="Arial"/>
                <w:color w:val="000000"/>
                <w:sz w:val="20"/>
                <w:szCs w:val="20"/>
                <w:rtl/>
              </w:rPr>
              <w:t>#فرز_من_المصدر</w:t>
            </w:r>
          </w:p>
          <w:p w14:paraId="19256A53" w14:textId="77777777" w:rsidR="00E066D2" w:rsidRDefault="00E066D2">
            <w:pPr>
              <w:shd w:val="clear" w:color="auto" w:fill="FFFFFF"/>
              <w:bidi/>
              <w:rPr>
                <w:rFonts w:ascii="Arial" w:eastAsia="Arial" w:hAnsi="Arial" w:cs="Arial"/>
                <w:color w:val="222222"/>
              </w:rPr>
            </w:pPr>
            <w:r>
              <w:rPr>
                <w:rFonts w:ascii="Arial" w:eastAsia="Arial" w:hAnsi="Arial" w:cs="Arial"/>
                <w:color w:val="000000"/>
                <w:sz w:val="20"/>
                <w:szCs w:val="20"/>
                <w:rtl/>
              </w:rPr>
              <w:t>#لاترموها_دوروها</w:t>
            </w:r>
          </w:p>
          <w:p w14:paraId="19256A54" w14:textId="77777777" w:rsidR="00E066D2" w:rsidRDefault="00E066D2">
            <w:pPr>
              <w:shd w:val="clear" w:color="auto" w:fill="FFFFFF"/>
              <w:jc w:val="right"/>
              <w:rPr>
                <w:rFonts w:ascii="Arial" w:eastAsia="Arial" w:hAnsi="Arial" w:cs="Arial"/>
                <w:color w:val="222222"/>
              </w:rPr>
            </w:pPr>
          </w:p>
          <w:p w14:paraId="19256A55" w14:textId="77777777" w:rsidR="00E066D2" w:rsidRDefault="00E066D2">
            <w:pPr>
              <w:shd w:val="clear" w:color="auto" w:fill="FFFFFF"/>
              <w:rPr>
                <w:rFonts w:ascii="Lato" w:eastAsia="Lato" w:hAnsi="Lato" w:cs="Lato"/>
                <w:color w:val="212529"/>
                <w:sz w:val="20"/>
                <w:szCs w:val="20"/>
              </w:rPr>
            </w:pPr>
          </w:p>
        </w:tc>
        <w:tc>
          <w:tcPr>
            <w:tcW w:w="3105" w:type="dxa"/>
            <w:shd w:val="clear" w:color="auto" w:fill="auto"/>
            <w:vAlign w:val="center"/>
          </w:tcPr>
          <w:p w14:paraId="19256A56" w14:textId="77777777" w:rsidR="00E066D2" w:rsidRDefault="00E066D2">
            <w:pPr>
              <w:rPr>
                <w:rFonts w:ascii="Gill Sans" w:eastAsia="Gill Sans" w:hAnsi="Gill Sans" w:cs="Gill Sans"/>
                <w:color w:val="000000"/>
                <w:sz w:val="20"/>
                <w:szCs w:val="20"/>
              </w:rPr>
            </w:pPr>
            <w:r>
              <w:rPr>
                <w:rFonts w:ascii="Gill Sans" w:eastAsia="Gill Sans" w:hAnsi="Gill Sans" w:cs="Gill Sans"/>
                <w:noProof/>
                <w:color w:val="000000"/>
                <w:sz w:val="20"/>
                <w:szCs w:val="20"/>
              </w:rPr>
              <w:drawing>
                <wp:inline distT="0" distB="0" distL="0" distR="0" wp14:anchorId="19256A9C" wp14:editId="19256A9D">
                  <wp:extent cx="1837690" cy="1837690"/>
                  <wp:effectExtent l="0" t="0" r="0" b="0"/>
                  <wp:docPr id="202286462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837690" cy="1837690"/>
                          </a:xfrm>
                          <a:prstGeom prst="rect">
                            <a:avLst/>
                          </a:prstGeom>
                          <a:ln/>
                        </pic:spPr>
                      </pic:pic>
                    </a:graphicData>
                  </a:graphic>
                </wp:inline>
              </w:drawing>
            </w:r>
          </w:p>
          <w:p w14:paraId="19256A57" w14:textId="77777777" w:rsidR="00E066D2" w:rsidRDefault="00E066D2">
            <w:pPr>
              <w:rPr>
                <w:rFonts w:ascii="Gill Sans" w:eastAsia="Gill Sans" w:hAnsi="Gill Sans" w:cs="Gill Sans"/>
                <w:color w:val="000000"/>
                <w:sz w:val="20"/>
                <w:szCs w:val="20"/>
              </w:rPr>
            </w:pPr>
          </w:p>
        </w:tc>
      </w:tr>
      <w:tr w:rsidR="00E066D2" w14:paraId="19256A66" w14:textId="77777777" w:rsidTr="00E066D2">
        <w:trPr>
          <w:trHeight w:val="3024"/>
          <w:jc w:val="center"/>
        </w:trPr>
        <w:tc>
          <w:tcPr>
            <w:tcW w:w="630" w:type="dxa"/>
            <w:vAlign w:val="center"/>
          </w:tcPr>
          <w:p w14:paraId="19256A59" w14:textId="77777777"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6</w:t>
            </w:r>
            <w:r>
              <w:rPr>
                <w:rFonts w:ascii="Gill Sans" w:eastAsia="Gill Sans" w:hAnsi="Gill Sans" w:cs="Gill Sans"/>
                <w:color w:val="000000"/>
                <w:sz w:val="20"/>
                <w:szCs w:val="20"/>
              </w:rPr>
              <w:t>.5</w:t>
            </w:r>
          </w:p>
        </w:tc>
        <w:tc>
          <w:tcPr>
            <w:tcW w:w="1035" w:type="dxa"/>
            <w:shd w:val="clear" w:color="auto" w:fill="auto"/>
            <w:vAlign w:val="center"/>
          </w:tcPr>
          <w:p w14:paraId="19256A5A" w14:textId="1A3808B4"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17</w:t>
            </w:r>
          </w:p>
        </w:tc>
        <w:tc>
          <w:tcPr>
            <w:tcW w:w="1225" w:type="dxa"/>
            <w:shd w:val="clear" w:color="auto" w:fill="auto"/>
            <w:vAlign w:val="center"/>
          </w:tcPr>
          <w:p w14:paraId="19256A5C"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Tools &amp; templates</w:t>
            </w:r>
          </w:p>
        </w:tc>
        <w:tc>
          <w:tcPr>
            <w:tcW w:w="1250" w:type="dxa"/>
            <w:shd w:val="clear" w:color="auto" w:fill="auto"/>
            <w:vAlign w:val="center"/>
          </w:tcPr>
          <w:p w14:paraId="19256A5D"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 xml:space="preserve">Legal </w:t>
            </w:r>
            <w:proofErr w:type="gramStart"/>
            <w:r>
              <w:rPr>
                <w:rFonts w:ascii="Gill Sans" w:eastAsia="Gill Sans" w:hAnsi="Gill Sans" w:cs="Gill Sans"/>
                <w:color w:val="000000"/>
                <w:sz w:val="20"/>
                <w:szCs w:val="20"/>
              </w:rPr>
              <w:t>frame work</w:t>
            </w:r>
            <w:proofErr w:type="gramEnd"/>
          </w:p>
        </w:tc>
        <w:tc>
          <w:tcPr>
            <w:tcW w:w="2760" w:type="dxa"/>
            <w:shd w:val="clear" w:color="auto" w:fill="auto"/>
            <w:vAlign w:val="center"/>
          </w:tcPr>
          <w:p w14:paraId="19256A5E" w14:textId="77777777" w:rsidR="00E066D2" w:rsidRDefault="00E066D2">
            <w:pPr>
              <w:bidi/>
              <w:spacing w:before="144" w:after="144"/>
              <w:rPr>
                <w:rFonts w:ascii="Cambria" w:eastAsia="Cambria" w:hAnsi="Cambria" w:cs="Cambria"/>
                <w:sz w:val="20"/>
                <w:szCs w:val="20"/>
              </w:rPr>
            </w:pPr>
            <w:r>
              <w:rPr>
                <w:rFonts w:ascii="Cambria" w:eastAsia="Cambria" w:hAnsi="Cambria" w:cs="Cambria"/>
                <w:sz w:val="20"/>
                <w:szCs w:val="20"/>
                <w:rtl/>
              </w:rPr>
              <w:t xml:space="preserve">تعرف على المزيد من قوانين </w:t>
            </w:r>
            <w:r>
              <w:rPr>
                <w:rFonts w:ascii="GE SS Two Light" w:eastAsia="GE SS Two Light" w:hAnsi="GE SS Two Light" w:cs="GE SS Two Light"/>
                <w:sz w:val="20"/>
                <w:szCs w:val="20"/>
                <w:rtl/>
              </w:rPr>
              <w:t xml:space="preserve">حماية </w:t>
            </w:r>
            <w:proofErr w:type="gramStart"/>
            <w:r>
              <w:rPr>
                <w:rFonts w:ascii="GE SS Two Light" w:eastAsia="GE SS Two Light" w:hAnsi="GE SS Two Light" w:cs="GE SS Two Light"/>
                <w:sz w:val="20"/>
                <w:szCs w:val="20"/>
                <w:rtl/>
              </w:rPr>
              <w:t xml:space="preserve">البيئة  </w:t>
            </w:r>
            <w:r>
              <w:rPr>
                <w:rFonts w:ascii="Avenir" w:eastAsia="Avenir" w:hAnsi="Avenir" w:cs="Avenir"/>
                <w:sz w:val="20"/>
                <w:szCs w:val="20"/>
                <w:rtl/>
              </w:rPr>
              <w:t>الأردنية</w:t>
            </w:r>
            <w:proofErr w:type="gramEnd"/>
            <w:r>
              <w:rPr>
                <w:rFonts w:ascii="GE SS Two Light" w:eastAsia="GE SS Two Light" w:hAnsi="GE SS Two Light" w:cs="GE SS Two Light"/>
                <w:sz w:val="20"/>
                <w:szCs w:val="20"/>
              </w:rPr>
              <w:t xml:space="preserve"> </w:t>
            </w:r>
          </w:p>
          <w:p w14:paraId="19256A5F" w14:textId="77777777" w:rsidR="00E066D2" w:rsidRDefault="00E066D2">
            <w:pPr>
              <w:bidi/>
              <w:spacing w:before="144" w:after="144"/>
              <w:rPr>
                <w:rFonts w:ascii="GE SS Two Light" w:eastAsia="GE SS Two Light" w:hAnsi="GE SS Two Light" w:cs="GE SS Two Light"/>
                <w:sz w:val="20"/>
                <w:szCs w:val="20"/>
              </w:rPr>
            </w:pPr>
            <w:r>
              <w:rPr>
                <w:rFonts w:ascii="GE SS Two Light" w:eastAsia="GE SS Two Light" w:hAnsi="GE SS Two Light" w:cs="GE SS Two Light"/>
                <w:sz w:val="20"/>
                <w:szCs w:val="20"/>
                <w:rtl/>
              </w:rPr>
              <w:t>من خلال نسخ الرابط التالي:</w:t>
            </w:r>
          </w:p>
          <w:p w14:paraId="19256A60" w14:textId="77777777" w:rsidR="00E066D2" w:rsidRDefault="00E066D2">
            <w:pPr>
              <w:bidi/>
              <w:rPr>
                <w:rFonts w:ascii="GE SS Two Medium" w:eastAsia="GE SS Two Medium" w:hAnsi="GE SS Two Medium" w:cs="GE SS Two Medium"/>
                <w:color w:val="0563C1"/>
                <w:sz w:val="20"/>
                <w:szCs w:val="20"/>
                <w:u w:val="single"/>
              </w:rPr>
            </w:pPr>
            <w:hyperlink r:id="rId10">
              <w:r>
                <w:rPr>
                  <w:rFonts w:ascii="GE SS Two Medium" w:eastAsia="GE SS Two Medium" w:hAnsi="GE SS Two Medium" w:cs="GE SS Two Medium"/>
                  <w:color w:val="0563C1"/>
                  <w:sz w:val="20"/>
                  <w:szCs w:val="20"/>
                  <w:u w:val="single"/>
                </w:rPr>
                <w:t>https://qr1.be/HSNT</w:t>
              </w:r>
            </w:hyperlink>
          </w:p>
          <w:p w14:paraId="19256A61" w14:textId="77777777" w:rsidR="00E066D2" w:rsidRDefault="00E066D2">
            <w:pPr>
              <w:bidi/>
              <w:rPr>
                <w:rFonts w:ascii="GE SS Two Light" w:eastAsia="GE SS Two Light" w:hAnsi="GE SS Two Light" w:cs="GE SS Two Light"/>
                <w:color w:val="000000"/>
                <w:sz w:val="20"/>
                <w:szCs w:val="20"/>
              </w:rPr>
            </w:pPr>
            <w:r>
              <w:rPr>
                <w:rFonts w:ascii="GE SS Two Light" w:eastAsia="GE SS Two Light" w:hAnsi="GE SS Two Light" w:cs="GE SS Two Light"/>
                <w:color w:val="000000"/>
                <w:sz w:val="20"/>
                <w:szCs w:val="20"/>
                <w:rtl/>
              </w:rPr>
              <w:t>#إعادة_التدوير</w:t>
            </w:r>
          </w:p>
          <w:p w14:paraId="19256A62" w14:textId="77777777" w:rsidR="00E066D2" w:rsidRDefault="00E066D2">
            <w:pPr>
              <w:bidi/>
              <w:rPr>
                <w:rFonts w:ascii="GE SS Two Light" w:eastAsia="GE SS Two Light" w:hAnsi="GE SS Two Light" w:cs="GE SS Two Light"/>
                <w:color w:val="000000"/>
                <w:sz w:val="20"/>
                <w:szCs w:val="20"/>
              </w:rPr>
            </w:pPr>
            <w:r>
              <w:rPr>
                <w:rFonts w:ascii="GE SS Two Light" w:eastAsia="GE SS Two Light" w:hAnsi="GE SS Two Light" w:cs="GE SS Two Light"/>
                <w:color w:val="000000"/>
                <w:sz w:val="20"/>
                <w:szCs w:val="20"/>
                <w:rtl/>
              </w:rPr>
              <w:t>#فرز_من_المصدر</w:t>
            </w:r>
          </w:p>
          <w:p w14:paraId="19256A63" w14:textId="77777777" w:rsidR="00E066D2" w:rsidRDefault="00E066D2">
            <w:pPr>
              <w:bidi/>
              <w:rPr>
                <w:rFonts w:ascii="GE SS Two Light" w:eastAsia="GE SS Two Light" w:hAnsi="GE SS Two Light" w:cs="GE SS Two Light"/>
                <w:color w:val="0563C1"/>
                <w:sz w:val="20"/>
                <w:szCs w:val="20"/>
                <w:u w:val="single"/>
              </w:rPr>
            </w:pPr>
            <w:r>
              <w:rPr>
                <w:rFonts w:ascii="GE SS Two Light" w:eastAsia="GE SS Two Light" w:hAnsi="GE SS Two Light" w:cs="GE SS Two Light"/>
                <w:color w:val="000000"/>
                <w:sz w:val="20"/>
                <w:szCs w:val="20"/>
                <w:rtl/>
              </w:rPr>
              <w:t>#لاترموها_دوروها</w:t>
            </w:r>
          </w:p>
          <w:p w14:paraId="19256A64" w14:textId="77777777" w:rsidR="00E066D2" w:rsidRDefault="00E066D2">
            <w:pPr>
              <w:shd w:val="clear" w:color="auto" w:fill="FFFFFF"/>
              <w:rPr>
                <w:rFonts w:ascii="GE SS Two Light" w:eastAsia="GE SS Two Light" w:hAnsi="GE SS Two Light" w:cs="GE SS Two Light"/>
                <w:color w:val="212529"/>
                <w:sz w:val="20"/>
                <w:szCs w:val="20"/>
              </w:rPr>
            </w:pPr>
          </w:p>
        </w:tc>
        <w:tc>
          <w:tcPr>
            <w:tcW w:w="3105" w:type="dxa"/>
            <w:shd w:val="clear" w:color="auto" w:fill="auto"/>
            <w:vAlign w:val="center"/>
          </w:tcPr>
          <w:p w14:paraId="19256A65" w14:textId="77777777" w:rsidR="00E066D2" w:rsidRDefault="00E066D2">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9256A9E" wp14:editId="19256A9F">
                  <wp:extent cx="1837690" cy="1837690"/>
                  <wp:effectExtent l="0" t="0" r="0" b="0"/>
                  <wp:docPr id="2022864624"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1"/>
                          <a:srcRect/>
                          <a:stretch>
                            <a:fillRect/>
                          </a:stretch>
                        </pic:blipFill>
                        <pic:spPr>
                          <a:xfrm>
                            <a:off x="0" y="0"/>
                            <a:ext cx="1837690" cy="1837690"/>
                          </a:xfrm>
                          <a:prstGeom prst="rect">
                            <a:avLst/>
                          </a:prstGeom>
                          <a:ln/>
                        </pic:spPr>
                      </pic:pic>
                    </a:graphicData>
                  </a:graphic>
                </wp:inline>
              </w:drawing>
            </w:r>
          </w:p>
        </w:tc>
      </w:tr>
      <w:tr w:rsidR="00E066D2" w14:paraId="19256A75" w14:textId="77777777" w:rsidTr="00E066D2">
        <w:trPr>
          <w:trHeight w:val="3024"/>
          <w:jc w:val="center"/>
        </w:trPr>
        <w:tc>
          <w:tcPr>
            <w:tcW w:w="630" w:type="dxa"/>
            <w:vAlign w:val="center"/>
          </w:tcPr>
          <w:p w14:paraId="19256A67" w14:textId="77777777" w:rsidR="00E066D2" w:rsidRDefault="00E066D2">
            <w:pPr>
              <w:rPr>
                <w:rFonts w:ascii="Gill Sans" w:eastAsia="Gill Sans" w:hAnsi="Gill Sans" w:cs="Gill Sans"/>
                <w:sz w:val="20"/>
                <w:szCs w:val="20"/>
              </w:rPr>
            </w:pPr>
            <w:r>
              <w:rPr>
                <w:rFonts w:ascii="Gill Sans" w:eastAsia="Gill Sans" w:hAnsi="Gill Sans" w:cs="Gill Sans"/>
                <w:sz w:val="20"/>
                <w:szCs w:val="20"/>
              </w:rPr>
              <w:lastRenderedPageBreak/>
              <w:t>6.6</w:t>
            </w:r>
          </w:p>
        </w:tc>
        <w:tc>
          <w:tcPr>
            <w:tcW w:w="1035" w:type="dxa"/>
            <w:shd w:val="clear" w:color="auto" w:fill="auto"/>
            <w:vAlign w:val="center"/>
          </w:tcPr>
          <w:p w14:paraId="19256A68" w14:textId="217036E7"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20</w:t>
            </w:r>
          </w:p>
        </w:tc>
        <w:tc>
          <w:tcPr>
            <w:tcW w:w="1225" w:type="dxa"/>
            <w:shd w:val="clear" w:color="auto" w:fill="auto"/>
            <w:vAlign w:val="center"/>
          </w:tcPr>
          <w:p w14:paraId="19256A6A"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Business</w:t>
            </w:r>
          </w:p>
          <w:p w14:paraId="19256A6B"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Case in</w:t>
            </w:r>
          </w:p>
          <w:p w14:paraId="19256A6C"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Recycling</w:t>
            </w:r>
          </w:p>
        </w:tc>
        <w:tc>
          <w:tcPr>
            <w:tcW w:w="1250" w:type="dxa"/>
            <w:shd w:val="clear" w:color="auto" w:fill="auto"/>
            <w:vAlign w:val="center"/>
          </w:tcPr>
          <w:p w14:paraId="19256A6D"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Informative</w:t>
            </w:r>
          </w:p>
        </w:tc>
        <w:tc>
          <w:tcPr>
            <w:tcW w:w="2760" w:type="dxa"/>
            <w:shd w:val="clear" w:color="auto" w:fill="auto"/>
            <w:vAlign w:val="center"/>
          </w:tcPr>
          <w:p w14:paraId="19256A6E" w14:textId="77777777" w:rsidR="00E066D2" w:rsidRDefault="00E066D2">
            <w:pPr>
              <w:shd w:val="clear" w:color="auto" w:fill="FFFFFF"/>
              <w:bidi/>
              <w:spacing w:after="144"/>
              <w:rPr>
                <w:rFonts w:ascii="Arial" w:eastAsia="Arial" w:hAnsi="Arial" w:cs="Arial"/>
                <w:color w:val="222222"/>
              </w:rPr>
            </w:pPr>
            <w:r>
              <w:rPr>
                <w:rFonts w:ascii="GE SS Two Light" w:eastAsia="GE SS Two Light" w:hAnsi="GE SS Two Light" w:cs="GE SS Two Light"/>
                <w:color w:val="222222"/>
                <w:sz w:val="20"/>
                <w:szCs w:val="20"/>
                <w:rtl/>
              </w:rPr>
              <w:t>تعرفوا على حنان مراد مؤسِّسة "المستقبل الأخضر للحلول المستدامة"، التي تعمل في مجال إدارة وفرز النفايات وإعادة التدوير وتساهم في تنمية المجتمع المحلي وتدريب السيدات من الأسر محدودة الدخل</w:t>
            </w:r>
            <w:r>
              <w:rPr>
                <w:rFonts w:ascii="GE SS Two Medium" w:eastAsia="GE SS Two Medium" w:hAnsi="GE SS Two Medium" w:cs="GE SS Two Medium"/>
                <w:color w:val="222222"/>
                <w:sz w:val="20"/>
                <w:szCs w:val="20"/>
              </w:rPr>
              <w:t>.</w:t>
            </w:r>
            <w:r>
              <w:rPr>
                <w:rFonts w:ascii="GE SS Two Medium" w:eastAsia="GE SS Two Medium" w:hAnsi="GE SS Two Medium" w:cs="GE SS Two Medium"/>
                <w:color w:val="222222"/>
                <w:sz w:val="20"/>
                <w:szCs w:val="20"/>
              </w:rPr>
              <w:br/>
            </w:r>
            <w:r>
              <w:rPr>
                <w:rFonts w:ascii="GE SS Two Light" w:eastAsia="GE SS Two Light" w:hAnsi="GE SS Two Light" w:cs="GE SS Two Light"/>
                <w:color w:val="222222"/>
                <w:sz w:val="20"/>
                <w:szCs w:val="20"/>
                <w:rtl/>
              </w:rPr>
              <w:t>كانت حنان إحدى المشاركات في مشروع إعادة التدوير في الأردن ضمن البرنامج التدريبي لتسريع الأعمال، والذي صُمِّم لدعم الشركات الصغيرة والمتنامية في هذا القطاع. للمزيد من المعلومات على عوائد إعادة التدوير.</w:t>
            </w:r>
          </w:p>
          <w:p w14:paraId="19256A6F" w14:textId="77777777" w:rsidR="00E066D2" w:rsidRDefault="00E066D2">
            <w:pPr>
              <w:bidi/>
              <w:rPr>
                <w:rFonts w:ascii="GE SS Two Medium" w:eastAsia="GE SS Two Medium" w:hAnsi="GE SS Two Medium" w:cs="GE SS Two Medium"/>
                <w:color w:val="0563C1"/>
                <w:sz w:val="20"/>
                <w:szCs w:val="20"/>
                <w:u w:val="single"/>
              </w:rPr>
            </w:pPr>
            <w:hyperlink r:id="rId12">
              <w:r>
                <w:rPr>
                  <w:rFonts w:ascii="GE SS Two Medium" w:eastAsia="GE SS Two Medium" w:hAnsi="GE SS Two Medium" w:cs="GE SS Two Medium"/>
                  <w:color w:val="0563C1"/>
                  <w:sz w:val="20"/>
                  <w:szCs w:val="20"/>
                  <w:u w:val="single"/>
                </w:rPr>
                <w:t>https://qr1.be/HSNT</w:t>
              </w:r>
            </w:hyperlink>
          </w:p>
          <w:p w14:paraId="19256A70" w14:textId="77777777" w:rsidR="00E066D2" w:rsidRDefault="00E066D2">
            <w:pPr>
              <w:shd w:val="clear" w:color="auto" w:fill="FFFFFF"/>
              <w:bidi/>
              <w:rPr>
                <w:rFonts w:ascii="Arial" w:eastAsia="Arial" w:hAnsi="Arial" w:cs="Arial"/>
                <w:color w:val="222222"/>
              </w:rPr>
            </w:pPr>
            <w:r>
              <w:rPr>
                <w:rFonts w:ascii="Calibri" w:eastAsia="Calibri" w:hAnsi="Calibri" w:cs="Calibri"/>
                <w:color w:val="000000"/>
                <w:sz w:val="20"/>
                <w:szCs w:val="20"/>
                <w:rtl/>
              </w:rPr>
              <w:t>#إعادة_التدوير</w:t>
            </w:r>
          </w:p>
          <w:p w14:paraId="19256A71" w14:textId="77777777" w:rsidR="00E066D2" w:rsidRDefault="00E066D2">
            <w:pPr>
              <w:shd w:val="clear" w:color="auto" w:fill="FFFFFF"/>
              <w:rPr>
                <w:rFonts w:ascii="Arial" w:eastAsia="Arial" w:hAnsi="Arial" w:cs="Arial"/>
                <w:color w:val="222222"/>
              </w:rPr>
            </w:pPr>
            <w:r>
              <w:rPr>
                <w:rFonts w:ascii="Calibri" w:eastAsia="Calibri" w:hAnsi="Calibri" w:cs="Calibri"/>
                <w:color w:val="000000"/>
                <w:sz w:val="20"/>
                <w:szCs w:val="20"/>
              </w:rPr>
              <w:t>#</w:t>
            </w:r>
            <w:proofErr w:type="spellStart"/>
            <w:r>
              <w:rPr>
                <w:rFonts w:ascii="Calibri" w:eastAsia="Calibri" w:hAnsi="Calibri" w:cs="Calibri"/>
                <w:color w:val="000000"/>
                <w:sz w:val="20"/>
                <w:szCs w:val="20"/>
                <w:rtl/>
              </w:rPr>
              <w:t>فرز_من_المصدر</w:t>
            </w:r>
            <w:proofErr w:type="spellEnd"/>
          </w:p>
          <w:p w14:paraId="19256A72" w14:textId="77777777" w:rsidR="00E066D2" w:rsidRDefault="00E066D2">
            <w:pPr>
              <w:pBdr>
                <w:top w:val="nil"/>
                <w:left w:val="nil"/>
                <w:bottom w:val="nil"/>
                <w:right w:val="nil"/>
                <w:between w:val="nil"/>
              </w:pBdr>
              <w:shd w:val="clear" w:color="auto" w:fill="FFFFFF"/>
              <w:rPr>
                <w:rFonts w:ascii="Arial" w:eastAsia="Arial" w:hAnsi="Arial" w:cs="Arial"/>
                <w:color w:val="222222"/>
              </w:rPr>
            </w:pPr>
            <w:hyperlink r:id="rId13">
              <w:r>
                <w:rPr>
                  <w:rFonts w:ascii="Arial" w:eastAsia="Arial" w:hAnsi="Arial" w:cs="Arial"/>
                  <w:color w:val="1155CC"/>
                  <w:u w:val="single"/>
                </w:rPr>
                <w:t>https://www.youtube.com/watch?v=goLxZd3-ZQQ</w:t>
              </w:r>
            </w:hyperlink>
          </w:p>
          <w:p w14:paraId="19256A73" w14:textId="77777777" w:rsidR="00E066D2" w:rsidRDefault="00E066D2">
            <w:pPr>
              <w:bidi/>
              <w:rPr>
                <w:rFonts w:ascii="Arial" w:eastAsia="Arial" w:hAnsi="Arial" w:cs="Arial"/>
              </w:rPr>
            </w:pPr>
          </w:p>
        </w:tc>
        <w:tc>
          <w:tcPr>
            <w:tcW w:w="3105" w:type="dxa"/>
            <w:shd w:val="clear" w:color="auto" w:fill="auto"/>
            <w:vAlign w:val="center"/>
          </w:tcPr>
          <w:p w14:paraId="19256A74" w14:textId="77777777" w:rsidR="00E066D2" w:rsidRDefault="00E066D2">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9256AA0" wp14:editId="19256AA1">
                  <wp:extent cx="1837690" cy="1837690"/>
                  <wp:effectExtent l="0" t="0" r="0" b="0"/>
                  <wp:docPr id="202286461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1837690" cy="1837690"/>
                          </a:xfrm>
                          <a:prstGeom prst="rect">
                            <a:avLst/>
                          </a:prstGeom>
                          <a:ln/>
                        </pic:spPr>
                      </pic:pic>
                    </a:graphicData>
                  </a:graphic>
                </wp:inline>
              </w:drawing>
            </w:r>
          </w:p>
        </w:tc>
      </w:tr>
      <w:tr w:rsidR="00E066D2" w14:paraId="19256A83" w14:textId="77777777" w:rsidTr="00E066D2">
        <w:trPr>
          <w:trHeight w:val="3024"/>
          <w:jc w:val="center"/>
        </w:trPr>
        <w:tc>
          <w:tcPr>
            <w:tcW w:w="630" w:type="dxa"/>
            <w:vAlign w:val="center"/>
          </w:tcPr>
          <w:p w14:paraId="19256A76" w14:textId="77777777" w:rsidR="00E066D2" w:rsidRDefault="00E066D2">
            <w:pPr>
              <w:rPr>
                <w:rFonts w:ascii="Gill Sans" w:eastAsia="Gill Sans" w:hAnsi="Gill Sans" w:cs="Gill Sans"/>
                <w:sz w:val="20"/>
                <w:szCs w:val="20"/>
              </w:rPr>
            </w:pPr>
            <w:r>
              <w:rPr>
                <w:rFonts w:ascii="Gill Sans" w:eastAsia="Gill Sans" w:hAnsi="Gill Sans" w:cs="Gill Sans"/>
                <w:sz w:val="20"/>
                <w:szCs w:val="20"/>
              </w:rPr>
              <w:t>6.7</w:t>
            </w:r>
          </w:p>
        </w:tc>
        <w:tc>
          <w:tcPr>
            <w:tcW w:w="1035" w:type="dxa"/>
            <w:shd w:val="clear" w:color="auto" w:fill="auto"/>
            <w:vAlign w:val="center"/>
          </w:tcPr>
          <w:p w14:paraId="19256A77" w14:textId="54735FBC"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24</w:t>
            </w:r>
          </w:p>
        </w:tc>
        <w:tc>
          <w:tcPr>
            <w:tcW w:w="1225" w:type="dxa"/>
            <w:shd w:val="clear" w:color="auto" w:fill="auto"/>
            <w:vAlign w:val="center"/>
          </w:tcPr>
          <w:p w14:paraId="19256A79"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Tools and Templates</w:t>
            </w:r>
          </w:p>
        </w:tc>
        <w:tc>
          <w:tcPr>
            <w:tcW w:w="1250" w:type="dxa"/>
            <w:shd w:val="clear" w:color="auto" w:fill="auto"/>
            <w:vAlign w:val="center"/>
          </w:tcPr>
          <w:p w14:paraId="19256A7A"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Directory</w:t>
            </w:r>
          </w:p>
        </w:tc>
        <w:tc>
          <w:tcPr>
            <w:tcW w:w="2760" w:type="dxa"/>
            <w:shd w:val="clear" w:color="auto" w:fill="auto"/>
            <w:vAlign w:val="center"/>
          </w:tcPr>
          <w:p w14:paraId="19256A7B" w14:textId="77777777" w:rsidR="00E066D2" w:rsidRDefault="00E066D2">
            <w:pPr>
              <w:bidi/>
              <w:spacing w:before="144" w:after="144"/>
              <w:rPr>
                <w:rFonts w:ascii="GE SS Two Light" w:eastAsia="GE SS Two Light" w:hAnsi="GE SS Two Light" w:cs="GE SS Two Light"/>
                <w:sz w:val="20"/>
                <w:szCs w:val="20"/>
              </w:rPr>
            </w:pPr>
            <w:r>
              <w:rPr>
                <w:rFonts w:ascii="GE SS Two Light" w:eastAsia="GE SS Two Light" w:hAnsi="GE SS Two Light" w:cs="GE SS Two Light"/>
                <w:sz w:val="20"/>
                <w:szCs w:val="20"/>
                <w:rtl/>
              </w:rPr>
              <w:t>تحسين إدارة النفايات يعني الحد من النفايات المتولدة، وإعادة استخدام النفايات في عمليات أخرى، وإعادة تدوير بعض النفايات، والتي يشار إليها عادةً باسم المبادئ الثلاثة لإدارة النفايات (</w:t>
            </w:r>
            <w:r>
              <w:rPr>
                <w:rFonts w:ascii="Arial" w:eastAsia="Arial" w:hAnsi="Arial" w:cs="Arial"/>
                <w:sz w:val="20"/>
                <w:szCs w:val="20"/>
              </w:rPr>
              <w:t>3RS</w:t>
            </w:r>
          </w:p>
          <w:p w14:paraId="19256A7C" w14:textId="77777777" w:rsidR="00E066D2" w:rsidRDefault="00E066D2">
            <w:pPr>
              <w:bidi/>
              <w:spacing w:before="144" w:after="144"/>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للمزيد من المعلومات نسخ الرابط التالي:</w:t>
            </w:r>
          </w:p>
          <w:p w14:paraId="19256A7D" w14:textId="77777777" w:rsidR="00E066D2" w:rsidRDefault="00E066D2">
            <w:pPr>
              <w:spacing w:before="144" w:after="144"/>
              <w:rPr>
                <w:rFonts w:ascii="GE SS Two Medium" w:eastAsia="GE SS Two Medium" w:hAnsi="GE SS Two Medium" w:cs="GE SS Two Medium"/>
                <w:sz w:val="20"/>
                <w:szCs w:val="20"/>
              </w:rPr>
            </w:pPr>
            <w:hyperlink r:id="rId15">
              <w:r>
                <w:rPr>
                  <w:rFonts w:ascii="GE SS Two Medium" w:eastAsia="GE SS Two Medium" w:hAnsi="GE SS Two Medium" w:cs="GE SS Two Medium"/>
                  <w:color w:val="1155CC"/>
                  <w:sz w:val="20"/>
                  <w:szCs w:val="20"/>
                  <w:u w:val="single"/>
                </w:rPr>
                <w:t>https://drive.google.com/file/d/1Jh2Tp5OQtlk_wSq_4BwYmiNiWOGh_Isg/view</w:t>
              </w:r>
            </w:hyperlink>
          </w:p>
          <w:p w14:paraId="19256A7E" w14:textId="77777777" w:rsidR="00E066D2" w:rsidRDefault="00E066D2">
            <w:pPr>
              <w:bidi/>
              <w:rPr>
                <w:rFonts w:ascii="GE SS Two Medium" w:eastAsia="GE SS Two Medium" w:hAnsi="GE SS Two Medium" w:cs="GE SS Two Medium"/>
                <w:color w:val="0563C1"/>
                <w:sz w:val="20"/>
                <w:szCs w:val="20"/>
                <w:u w:val="single"/>
              </w:rPr>
            </w:pPr>
          </w:p>
          <w:p w14:paraId="19256A7F" w14:textId="77777777" w:rsidR="00E066D2" w:rsidRDefault="00E066D2">
            <w:pPr>
              <w:bidi/>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9256A80" w14:textId="77777777" w:rsidR="00E066D2" w:rsidRDefault="00E066D2">
            <w:pPr>
              <w:bidi/>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9256A81" w14:textId="77777777" w:rsidR="00E066D2" w:rsidRDefault="00E066D2">
            <w:pPr>
              <w:bidi/>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tc>
        <w:tc>
          <w:tcPr>
            <w:tcW w:w="3105" w:type="dxa"/>
            <w:shd w:val="clear" w:color="auto" w:fill="auto"/>
            <w:vAlign w:val="center"/>
          </w:tcPr>
          <w:p w14:paraId="19256A82" w14:textId="77777777" w:rsidR="00E066D2" w:rsidRDefault="00E066D2">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9256AA2" wp14:editId="19256AA3">
                  <wp:extent cx="1837690" cy="1837690"/>
                  <wp:effectExtent l="0" t="0" r="0" b="0"/>
                  <wp:docPr id="202286461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6"/>
                          <a:srcRect/>
                          <a:stretch>
                            <a:fillRect/>
                          </a:stretch>
                        </pic:blipFill>
                        <pic:spPr>
                          <a:xfrm>
                            <a:off x="0" y="0"/>
                            <a:ext cx="1837690" cy="1837690"/>
                          </a:xfrm>
                          <a:prstGeom prst="rect">
                            <a:avLst/>
                          </a:prstGeom>
                          <a:ln/>
                        </pic:spPr>
                      </pic:pic>
                    </a:graphicData>
                  </a:graphic>
                </wp:inline>
              </w:drawing>
            </w:r>
          </w:p>
        </w:tc>
      </w:tr>
      <w:tr w:rsidR="00E066D2" w14:paraId="19256A93" w14:textId="77777777" w:rsidTr="00E066D2">
        <w:trPr>
          <w:trHeight w:val="3024"/>
          <w:jc w:val="center"/>
        </w:trPr>
        <w:tc>
          <w:tcPr>
            <w:tcW w:w="630" w:type="dxa"/>
            <w:vAlign w:val="center"/>
          </w:tcPr>
          <w:p w14:paraId="19256A84" w14:textId="77777777" w:rsidR="00E066D2" w:rsidRDefault="00E066D2">
            <w:pPr>
              <w:rPr>
                <w:rFonts w:ascii="Gill Sans" w:eastAsia="Gill Sans" w:hAnsi="Gill Sans" w:cs="Gill Sans"/>
                <w:sz w:val="20"/>
                <w:szCs w:val="20"/>
              </w:rPr>
            </w:pPr>
            <w:r>
              <w:rPr>
                <w:rFonts w:ascii="Gill Sans" w:eastAsia="Gill Sans" w:hAnsi="Gill Sans" w:cs="Gill Sans"/>
                <w:sz w:val="20"/>
                <w:szCs w:val="20"/>
              </w:rPr>
              <w:lastRenderedPageBreak/>
              <w:t>6.8</w:t>
            </w:r>
          </w:p>
        </w:tc>
        <w:tc>
          <w:tcPr>
            <w:tcW w:w="1035" w:type="dxa"/>
            <w:shd w:val="clear" w:color="auto" w:fill="auto"/>
            <w:vAlign w:val="center"/>
          </w:tcPr>
          <w:p w14:paraId="19256A85" w14:textId="53401509" w:rsidR="00E066D2" w:rsidRDefault="00E066D2">
            <w:pPr>
              <w:rPr>
                <w:rFonts w:ascii="Gill Sans" w:eastAsia="Gill Sans" w:hAnsi="Gill Sans" w:cs="Gill Sans"/>
                <w:color w:val="000000"/>
                <w:sz w:val="20"/>
                <w:szCs w:val="20"/>
              </w:rPr>
            </w:pPr>
            <w:r>
              <w:rPr>
                <w:rFonts w:ascii="Gill Sans" w:eastAsia="Gill Sans" w:hAnsi="Gill Sans" w:cs="Gill Sans"/>
                <w:sz w:val="20"/>
                <w:szCs w:val="20"/>
              </w:rPr>
              <w:t>June 27</w:t>
            </w:r>
          </w:p>
        </w:tc>
        <w:tc>
          <w:tcPr>
            <w:tcW w:w="1225" w:type="dxa"/>
            <w:shd w:val="clear" w:color="auto" w:fill="auto"/>
            <w:vAlign w:val="center"/>
          </w:tcPr>
          <w:p w14:paraId="19256A88" w14:textId="77777777" w:rsidR="00E066D2" w:rsidRDefault="00E066D2">
            <w:pPr>
              <w:rPr>
                <w:rFonts w:ascii="Gill Sans" w:eastAsia="Gill Sans" w:hAnsi="Gill Sans" w:cs="Gill Sans"/>
                <w:color w:val="000000"/>
                <w:sz w:val="20"/>
                <w:szCs w:val="20"/>
              </w:rPr>
            </w:pPr>
            <w:r>
              <w:rPr>
                <w:rFonts w:ascii="Gill Sans" w:eastAsia="Gill Sans" w:hAnsi="Gill Sans" w:cs="Gill Sans"/>
                <w:color w:val="000000"/>
                <w:sz w:val="20"/>
                <w:szCs w:val="20"/>
              </w:rPr>
              <w:t>Did you know?</w:t>
            </w:r>
          </w:p>
        </w:tc>
        <w:tc>
          <w:tcPr>
            <w:tcW w:w="1250" w:type="dxa"/>
            <w:shd w:val="clear" w:color="auto" w:fill="auto"/>
            <w:vAlign w:val="center"/>
          </w:tcPr>
          <w:p w14:paraId="19256A89" w14:textId="77777777" w:rsidR="00E066D2" w:rsidRDefault="00E066D2">
            <w:pPr>
              <w:rPr>
                <w:rFonts w:ascii="Gill Sans" w:eastAsia="Gill Sans" w:hAnsi="Gill Sans" w:cs="Gill Sans"/>
                <w:sz w:val="20"/>
                <w:szCs w:val="20"/>
              </w:rPr>
            </w:pPr>
            <w:r>
              <w:rPr>
                <w:rFonts w:ascii="Gill Sans" w:eastAsia="Gill Sans" w:hAnsi="Gill Sans" w:cs="Gill Sans"/>
                <w:sz w:val="20"/>
                <w:szCs w:val="20"/>
              </w:rPr>
              <w:t>General</w:t>
            </w:r>
            <w:r>
              <w:rPr>
                <w:rFonts w:ascii="Gill Sans" w:eastAsia="Gill Sans" w:hAnsi="Gill Sans" w:cs="Gill Sans"/>
                <w:color w:val="000000"/>
                <w:sz w:val="20"/>
                <w:szCs w:val="20"/>
              </w:rPr>
              <w:t xml:space="preserve"> Awareness</w:t>
            </w:r>
          </w:p>
        </w:tc>
        <w:tc>
          <w:tcPr>
            <w:tcW w:w="2760" w:type="dxa"/>
            <w:shd w:val="clear" w:color="auto" w:fill="auto"/>
            <w:vAlign w:val="center"/>
          </w:tcPr>
          <w:p w14:paraId="19256A8A" w14:textId="77777777" w:rsidR="00E066D2" w:rsidRDefault="00E066D2">
            <w:pPr>
              <w:shd w:val="clear" w:color="auto" w:fill="FFFFFF"/>
              <w:bidi/>
              <w:spacing w:before="144" w:after="144"/>
              <w:rPr>
                <w:rFonts w:ascii="GE SS Two Light" w:eastAsia="GE SS Two Light" w:hAnsi="GE SS Two Light" w:cs="GE SS Two Light"/>
                <w:color w:val="0F1419"/>
                <w:sz w:val="20"/>
                <w:szCs w:val="20"/>
                <w:highlight w:val="white"/>
              </w:rPr>
            </w:pPr>
            <w:r>
              <w:rPr>
                <w:rFonts w:ascii="GE SS Two Light" w:eastAsia="GE SS Two Light" w:hAnsi="GE SS Two Light" w:cs="GE SS Two Light"/>
                <w:color w:val="0F1419"/>
                <w:sz w:val="20"/>
                <w:szCs w:val="20"/>
                <w:highlight w:val="white"/>
                <w:rtl/>
              </w:rPr>
              <w:t xml:space="preserve">معلومات بيئية: </w:t>
            </w:r>
          </w:p>
          <w:p w14:paraId="19256A8B" w14:textId="77777777" w:rsidR="00E066D2" w:rsidRDefault="00E066D2">
            <w:pPr>
              <w:bidi/>
              <w:rPr>
                <w:color w:val="000000"/>
                <w:sz w:val="22"/>
                <w:szCs w:val="22"/>
              </w:rPr>
            </w:pPr>
            <w:r>
              <w:rPr>
                <w:color w:val="000000"/>
                <w:sz w:val="22"/>
                <w:szCs w:val="22"/>
                <w:rtl/>
              </w:rPr>
              <w:t>هل تعلم أن إعادة تدوير طن واحد من الورق يساهم في الحفاظ على ما يصل الى ٣١ شجرة ويوفر ما يقارب ٦٥٪ من الطاقة اللازمة لإنتاج ورق جديد.</w:t>
            </w:r>
          </w:p>
          <w:p w14:paraId="19256A8C" w14:textId="77777777" w:rsidR="00E066D2" w:rsidRDefault="00E066D2">
            <w:pPr>
              <w:bidi/>
              <w:spacing w:before="144" w:after="144"/>
              <w:rPr>
                <w:rFonts w:ascii="GE SS Two Medium" w:eastAsia="GE SS Two Medium" w:hAnsi="GE SS Two Medium" w:cs="GE SS Two Medium"/>
                <w:sz w:val="20"/>
                <w:szCs w:val="20"/>
              </w:rPr>
            </w:pPr>
            <w:r>
              <w:rPr>
                <w:rFonts w:ascii="GE SS Two Medium" w:eastAsia="GE SS Two Medium" w:hAnsi="GE SS Two Medium" w:cs="GE SS Two Medium"/>
                <w:sz w:val="20"/>
                <w:szCs w:val="20"/>
                <w:rtl/>
              </w:rPr>
              <w:t>للمزيد من المعلومات نسخ الرابط التالي:</w:t>
            </w:r>
          </w:p>
          <w:p w14:paraId="19256A8D" w14:textId="77777777" w:rsidR="00E066D2" w:rsidRDefault="00E066D2">
            <w:pPr>
              <w:bidi/>
              <w:rPr>
                <w:rFonts w:ascii="GE SS Two Medium" w:eastAsia="GE SS Two Medium" w:hAnsi="GE SS Two Medium" w:cs="GE SS Two Medium"/>
                <w:color w:val="0563C1"/>
                <w:sz w:val="20"/>
                <w:szCs w:val="20"/>
                <w:u w:val="single"/>
              </w:rPr>
            </w:pPr>
            <w:hyperlink r:id="rId17">
              <w:r>
                <w:rPr>
                  <w:rFonts w:ascii="GE SS Two Medium" w:eastAsia="GE SS Two Medium" w:hAnsi="GE SS Two Medium" w:cs="GE SS Two Medium"/>
                  <w:color w:val="0563C1"/>
                  <w:sz w:val="20"/>
                  <w:szCs w:val="20"/>
                  <w:u w:val="single"/>
                </w:rPr>
                <w:t>https://qr1.be/HSNT</w:t>
              </w:r>
            </w:hyperlink>
          </w:p>
          <w:p w14:paraId="19256A8E" w14:textId="77777777" w:rsidR="00E066D2" w:rsidRDefault="00E066D2">
            <w:pPr>
              <w:bidi/>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إعادة</w:t>
            </w:r>
            <w:r>
              <w:rPr>
                <w:rFonts w:ascii="Gill Sans" w:eastAsia="Gill Sans" w:hAnsi="Gill Sans" w:cs="Gill Sans"/>
                <w:color w:val="000000"/>
                <w:sz w:val="20"/>
                <w:szCs w:val="20"/>
              </w:rPr>
              <w:t>_</w:t>
            </w:r>
            <w:r>
              <w:rPr>
                <w:rFonts w:ascii="Arial" w:eastAsia="Arial" w:hAnsi="Arial" w:cs="Arial"/>
                <w:color w:val="000000"/>
                <w:sz w:val="20"/>
                <w:szCs w:val="20"/>
                <w:rtl/>
              </w:rPr>
              <w:t>التدوير</w:t>
            </w:r>
          </w:p>
          <w:p w14:paraId="19256A8F" w14:textId="77777777" w:rsidR="00E066D2" w:rsidRDefault="00E066D2">
            <w:pPr>
              <w:bidi/>
              <w:rPr>
                <w:rFonts w:ascii="Gill Sans" w:eastAsia="Gill Sans" w:hAnsi="Gill Sans" w:cs="Gill Sans"/>
                <w:color w:val="000000"/>
                <w:sz w:val="20"/>
                <w:szCs w:val="20"/>
              </w:rPr>
            </w:pPr>
            <w:r>
              <w:rPr>
                <w:rFonts w:ascii="Gill Sans" w:eastAsia="Gill Sans" w:hAnsi="Gill Sans" w:cs="Gill Sans"/>
                <w:color w:val="000000"/>
                <w:sz w:val="20"/>
                <w:szCs w:val="20"/>
              </w:rPr>
              <w:t>#</w:t>
            </w:r>
            <w:r>
              <w:rPr>
                <w:rFonts w:ascii="Arial" w:eastAsia="Arial" w:hAnsi="Arial" w:cs="Arial"/>
                <w:color w:val="000000"/>
                <w:sz w:val="20"/>
                <w:szCs w:val="20"/>
                <w:rtl/>
              </w:rPr>
              <w:t>فرز</w:t>
            </w:r>
            <w:r>
              <w:rPr>
                <w:rFonts w:ascii="Gill Sans" w:eastAsia="Gill Sans" w:hAnsi="Gill Sans" w:cs="Gill Sans"/>
                <w:color w:val="000000"/>
                <w:sz w:val="20"/>
                <w:szCs w:val="20"/>
              </w:rPr>
              <w:t>_</w:t>
            </w:r>
            <w:r>
              <w:rPr>
                <w:rFonts w:ascii="Arial" w:eastAsia="Arial" w:hAnsi="Arial" w:cs="Arial"/>
                <w:color w:val="000000"/>
                <w:sz w:val="20"/>
                <w:szCs w:val="20"/>
                <w:rtl/>
              </w:rPr>
              <w:t>من</w:t>
            </w:r>
            <w:r>
              <w:rPr>
                <w:rFonts w:ascii="Gill Sans" w:eastAsia="Gill Sans" w:hAnsi="Gill Sans" w:cs="Gill Sans"/>
                <w:color w:val="000000"/>
                <w:sz w:val="20"/>
                <w:szCs w:val="20"/>
              </w:rPr>
              <w:t>_</w:t>
            </w:r>
            <w:r>
              <w:rPr>
                <w:rFonts w:ascii="Arial" w:eastAsia="Arial" w:hAnsi="Arial" w:cs="Arial"/>
                <w:color w:val="000000"/>
                <w:sz w:val="20"/>
                <w:szCs w:val="20"/>
                <w:rtl/>
              </w:rPr>
              <w:t>المصدر</w:t>
            </w:r>
          </w:p>
          <w:p w14:paraId="19256A90" w14:textId="77777777" w:rsidR="00E066D2" w:rsidRDefault="00E066D2">
            <w:pPr>
              <w:bidi/>
              <w:rPr>
                <w:rFonts w:ascii="GE SS Two Medium" w:eastAsia="GE SS Two Medium" w:hAnsi="GE SS Two Medium" w:cs="GE SS Two Medium"/>
                <w:color w:val="0563C1"/>
                <w:sz w:val="20"/>
                <w:szCs w:val="20"/>
                <w:u w:val="single"/>
              </w:rPr>
            </w:pPr>
            <w:r>
              <w:rPr>
                <w:rFonts w:ascii="Gill Sans" w:eastAsia="Gill Sans" w:hAnsi="Gill Sans" w:cs="Gill Sans"/>
                <w:color w:val="000000"/>
                <w:sz w:val="20"/>
                <w:szCs w:val="20"/>
              </w:rPr>
              <w:t>#</w:t>
            </w:r>
            <w:proofErr w:type="spellStart"/>
            <w:r>
              <w:rPr>
                <w:rFonts w:ascii="Arial" w:eastAsia="Arial" w:hAnsi="Arial" w:cs="Arial"/>
                <w:color w:val="000000"/>
                <w:sz w:val="20"/>
                <w:szCs w:val="20"/>
                <w:rtl/>
              </w:rPr>
              <w:t>لاترموها</w:t>
            </w:r>
            <w:proofErr w:type="spellEnd"/>
            <w:r>
              <w:rPr>
                <w:rFonts w:ascii="Gill Sans" w:eastAsia="Gill Sans" w:hAnsi="Gill Sans" w:cs="Gill Sans"/>
                <w:color w:val="000000"/>
                <w:sz w:val="20"/>
                <w:szCs w:val="20"/>
              </w:rPr>
              <w:t>_</w:t>
            </w:r>
            <w:r>
              <w:rPr>
                <w:rFonts w:ascii="Arial" w:eastAsia="Arial" w:hAnsi="Arial" w:cs="Arial"/>
                <w:color w:val="000000"/>
                <w:sz w:val="20"/>
                <w:szCs w:val="20"/>
                <w:rtl/>
              </w:rPr>
              <w:t>دوروها</w:t>
            </w:r>
          </w:p>
          <w:p w14:paraId="19256A91" w14:textId="77777777" w:rsidR="00E066D2" w:rsidRDefault="00E066D2">
            <w:pPr>
              <w:shd w:val="clear" w:color="auto" w:fill="FFFFFF"/>
              <w:bidi/>
              <w:spacing w:before="144" w:after="144"/>
              <w:rPr>
                <w:rFonts w:ascii="GE SS Two Light" w:eastAsia="GE SS Two Light" w:hAnsi="GE SS Two Light" w:cs="GE SS Two Light"/>
                <w:sz w:val="20"/>
                <w:szCs w:val="20"/>
              </w:rPr>
            </w:pPr>
          </w:p>
        </w:tc>
        <w:tc>
          <w:tcPr>
            <w:tcW w:w="3105" w:type="dxa"/>
            <w:shd w:val="clear" w:color="auto" w:fill="auto"/>
            <w:vAlign w:val="center"/>
          </w:tcPr>
          <w:p w14:paraId="19256A92" w14:textId="77777777" w:rsidR="00E066D2" w:rsidRDefault="00E066D2">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9256AA4" wp14:editId="19256AA5">
                  <wp:extent cx="1837690" cy="1837690"/>
                  <wp:effectExtent l="0" t="0" r="0" b="0"/>
                  <wp:docPr id="202286462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a:srcRect/>
                          <a:stretch>
                            <a:fillRect/>
                          </a:stretch>
                        </pic:blipFill>
                        <pic:spPr>
                          <a:xfrm>
                            <a:off x="0" y="0"/>
                            <a:ext cx="1837690" cy="1837690"/>
                          </a:xfrm>
                          <a:prstGeom prst="rect">
                            <a:avLst/>
                          </a:prstGeom>
                          <a:ln/>
                        </pic:spPr>
                      </pic:pic>
                    </a:graphicData>
                  </a:graphic>
                </wp:inline>
              </w:drawing>
            </w:r>
          </w:p>
        </w:tc>
      </w:tr>
    </w:tbl>
    <w:p w14:paraId="19256A94" w14:textId="77777777" w:rsidR="00647AD9" w:rsidRDefault="00647AD9"/>
    <w:p w14:paraId="19256A95" w14:textId="77777777" w:rsidR="00647AD9" w:rsidRDefault="00647AD9"/>
    <w:sectPr w:rsidR="00647AD9">
      <w:headerReference w:type="first" r:id="rId19"/>
      <w:pgSz w:w="12240" w:h="15840"/>
      <w:pgMar w:top="2250" w:right="1440" w:bottom="189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256AAB" w14:textId="77777777" w:rsidR="00E066D2" w:rsidRDefault="00E066D2">
      <w:r>
        <w:separator/>
      </w:r>
    </w:p>
  </w:endnote>
  <w:endnote w:type="continuationSeparator" w:id="0">
    <w:p w14:paraId="19256AAD" w14:textId="77777777" w:rsidR="00E066D2" w:rsidRDefault="00E06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2BC13E4-65B4-45CB-86E4-1918F5195AA6}"/>
    <w:embedBold r:id="rId2" w:fontKey="{E7F60CEB-8AC0-42F5-B03B-DBEAAE5C0396}"/>
  </w:font>
  <w:font w:name="Georgia">
    <w:panose1 w:val="02040502050405020303"/>
    <w:charset w:val="00"/>
    <w:family w:val="roman"/>
    <w:pitch w:val="variable"/>
    <w:sig w:usb0="00000287" w:usb1="00000000" w:usb2="00000000" w:usb3="00000000" w:csb0="0000009F" w:csb1="00000000"/>
    <w:embedRegular r:id="rId3" w:fontKey="{3901B619-0D1E-4ACF-8A59-53159FA23662}"/>
    <w:embedItalic r:id="rId4" w:fontKey="{5381BB74-B1E3-49B8-9E80-6638DB7CBE9E}"/>
  </w:font>
  <w:font w:name="Arial">
    <w:panose1 w:val="020B0604020202020204"/>
    <w:charset w:val="00"/>
    <w:family w:val="swiss"/>
    <w:pitch w:val="variable"/>
    <w:sig w:usb0="E0002EFF" w:usb1="C000785B" w:usb2="00000009" w:usb3="00000000" w:csb0="000001FF" w:csb1="00000000"/>
  </w:font>
  <w:font w:name="Gill Sans">
    <w:altName w:val="Arial"/>
    <w:charset w:val="00"/>
    <w:family w:val="auto"/>
    <w:pitch w:val="default"/>
    <w:embedRegular r:id="rId5" w:fontKey="{0735C3D3-82C8-490A-B1B4-E9EE1C7C1EA0}"/>
    <w:embedBold r:id="rId6" w:fontKey="{5938E8D4-A913-4C4D-B337-355E31832897}"/>
  </w:font>
  <w:font w:name="GE SS Two Light">
    <w:altName w:val="Calibri"/>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74075628-A03F-4BCE-ABF8-1AD35FC3BF2A}"/>
  </w:font>
  <w:font w:name="GE SS Two Medium">
    <w:altName w:val="Sakkal Majalla"/>
    <w:charset w:val="00"/>
    <w:family w:val="auto"/>
    <w:pitch w:val="default"/>
  </w:font>
  <w:font w:name="Lato">
    <w:charset w:val="00"/>
    <w:family w:val="swiss"/>
    <w:pitch w:val="variable"/>
    <w:sig w:usb0="E10002FF" w:usb1="5000ECFF" w:usb2="00000021" w:usb3="00000000" w:csb0="0000019F" w:csb1="00000000"/>
    <w:embedRegular r:id="rId8" w:fontKey="{357B1982-DE9B-4CE3-97AA-85F498B68C12}"/>
  </w:font>
  <w:font w:name="Avenir">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embedRegular r:id="rId9" w:fontKey="{280225DA-D795-4C0D-B145-FE93B655B66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256AA7" w14:textId="77777777" w:rsidR="00E066D2" w:rsidRDefault="00E066D2">
      <w:r>
        <w:separator/>
      </w:r>
    </w:p>
  </w:footnote>
  <w:footnote w:type="continuationSeparator" w:id="0">
    <w:p w14:paraId="19256AA9" w14:textId="77777777" w:rsidR="00E066D2" w:rsidRDefault="00E066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256AA6" w14:textId="77777777" w:rsidR="00647AD9" w:rsidRDefault="00E066D2">
    <w:pPr>
      <w:pBdr>
        <w:top w:val="nil"/>
        <w:left w:val="nil"/>
        <w:bottom w:val="nil"/>
        <w:right w:val="nil"/>
        <w:between w:val="nil"/>
      </w:pBdr>
      <w:tabs>
        <w:tab w:val="center" w:pos="4680"/>
        <w:tab w:val="right" w:pos="9360"/>
      </w:tabs>
      <w:ind w:left="-990"/>
      <w:rPr>
        <w:color w:val="000000"/>
      </w:rPr>
    </w:pPr>
    <w:r>
      <w:rPr>
        <w:noProof/>
        <w:color w:val="000000"/>
      </w:rPr>
      <w:drawing>
        <wp:inline distT="0" distB="0" distL="0" distR="0" wp14:anchorId="19256AA7" wp14:editId="19256AA8">
          <wp:extent cx="1850006" cy="719590"/>
          <wp:effectExtent l="0" t="0" r="0" b="0"/>
          <wp:docPr id="2022864619" name="image1.png" descr="A logo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logo with a black background&#10;&#10;Description automatically generated"/>
                  <pic:cNvPicPr preferRelativeResize="0"/>
                </pic:nvPicPr>
                <pic:blipFill>
                  <a:blip r:embed="rId1"/>
                  <a:srcRect/>
                  <a:stretch>
                    <a:fillRect/>
                  </a:stretch>
                </pic:blipFill>
                <pic:spPr>
                  <a:xfrm>
                    <a:off x="0" y="0"/>
                    <a:ext cx="1850006" cy="719590"/>
                  </a:xfrm>
                  <a:prstGeom prst="rect">
                    <a:avLst/>
                  </a:prstGeom>
                  <a:ln/>
                </pic:spPr>
              </pic:pic>
            </a:graphicData>
          </a:graphic>
        </wp:inline>
      </w:drawing>
    </w:r>
    <w:r>
      <w:rPr>
        <w:color w:val="000000"/>
      </w:rPr>
      <w:tab/>
    </w:r>
    <w:r>
      <w:rPr>
        <w:noProof/>
      </w:rPr>
      <mc:AlternateContent>
        <mc:Choice Requires="wpg">
          <w:drawing>
            <wp:anchor distT="45720" distB="45720" distL="114300" distR="114300" simplePos="0" relativeHeight="251658240" behindDoc="0" locked="0" layoutInCell="1" hidden="0" allowOverlap="1" wp14:anchorId="19256AA9" wp14:editId="19256AAA">
              <wp:simplePos x="0" y="0"/>
              <wp:positionH relativeFrom="column">
                <wp:posOffset>1536700</wp:posOffset>
              </wp:positionH>
              <wp:positionV relativeFrom="paragraph">
                <wp:posOffset>83820</wp:posOffset>
              </wp:positionV>
              <wp:extent cx="2827020" cy="540801"/>
              <wp:effectExtent l="0" t="0" r="0" b="0"/>
              <wp:wrapSquare wrapText="bothSides" distT="45720" distB="45720" distL="114300" distR="114300"/>
              <wp:docPr id="2022864616" name="Rectangle 2022864616"/>
              <wp:cNvGraphicFramePr/>
              <a:graphic xmlns:a="http://schemas.openxmlformats.org/drawingml/2006/main">
                <a:graphicData uri="http://schemas.microsoft.com/office/word/2010/wordprocessingShape">
                  <wps:wsp>
                    <wps:cNvSpPr/>
                    <wps:spPr>
                      <a:xfrm>
                        <a:off x="3946778" y="3605058"/>
                        <a:ext cx="2798445" cy="349885"/>
                      </a:xfrm>
                      <a:prstGeom prst="rect">
                        <a:avLst/>
                      </a:prstGeom>
                      <a:solidFill>
                        <a:srgbClr val="FFFFFF"/>
                      </a:solidFill>
                      <a:ln>
                        <a:noFill/>
                      </a:ln>
                    </wps:spPr>
                    <wps:txbx>
                      <w:txbxContent>
                        <w:p w14:paraId="19256AAB" w14:textId="77777777" w:rsidR="00647AD9" w:rsidRDefault="00E066D2">
                          <w:pPr>
                            <w:spacing w:line="258" w:lineRule="auto"/>
                            <w:jc w:val="center"/>
                            <w:textDirection w:val="btLr"/>
                          </w:pPr>
                          <w:r>
                            <w:rPr>
                              <w:rFonts w:ascii="Gill Sans" w:eastAsia="Gill Sans" w:hAnsi="Gill Sans" w:cs="Gill Sans"/>
                              <w:b/>
                              <w:color w:val="002F6C"/>
                              <w:sz w:val="28"/>
                            </w:rPr>
                            <w:t>Annual Social Media Calendar May/2024</w:t>
                          </w:r>
                        </w:p>
                      </w:txbxContent>
                    </wps:txbx>
                    <wps:bodyPr spcFirstLastPara="1" wrap="square" lIns="91425" tIns="45700" rIns="91425" bIns="45700" anchor="t" anchorCtr="0">
                      <a:noAutofit/>
                    </wps:bodyPr>
                  </wps:wsp>
                </a:graphicData>
              </a:graphic>
            </wp:anchor>
          </w:drawing>
        </mc:Choice>
        <mc:Fallback xmlns:cr="http://schemas.microsoft.com/office/comments/2020/reaction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1536700</wp:posOffset>
              </wp:positionH>
              <wp:positionV relativeFrom="paragraph">
                <wp:posOffset>83820</wp:posOffset>
              </wp:positionV>
              <wp:extent cx="2827020" cy="540801"/>
              <wp:effectExtent b="0" l="0" r="0" t="0"/>
              <wp:wrapSquare wrapText="bothSides" distB="45720" distT="45720" distL="114300" distR="114300"/>
              <wp:docPr id="2022864616"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2827020" cy="540801"/>
                      </a:xfrm>
                      <a:prstGeom prst="rect"/>
                      <a:ln/>
                    </pic:spPr>
                  </pic:pic>
                </a:graphicData>
              </a:graphic>
            </wp:anchor>
          </w:drawing>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7AD9"/>
    <w:rsid w:val="00647AD9"/>
    <w:rsid w:val="007C676B"/>
    <w:rsid w:val="00E066D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256A1F"/>
  <w15:docId w15:val="{DFAB68DE-26B4-4FCB-BE9C-3F1775FD3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394B"/>
  </w:style>
  <w:style w:type="paragraph" w:styleId="Heading1">
    <w:name w:val="heading 1"/>
    <w:basedOn w:val="Normal"/>
    <w:next w:val="Normal"/>
    <w:uiPriority w:val="9"/>
    <w:qFormat/>
    <w:pPr>
      <w:keepNext/>
      <w:keepLines/>
      <w:spacing w:before="480" w:after="120" w:line="259" w:lineRule="auto"/>
      <w:outlineLvl w:val="0"/>
    </w:pPr>
    <w:rPr>
      <w:rFonts w:ascii="Calibri" w:eastAsia="Calibri" w:hAnsi="Calibri" w:cs="Calibri"/>
      <w:b/>
      <w:sz w:val="48"/>
      <w:szCs w:val="48"/>
    </w:rPr>
  </w:style>
  <w:style w:type="paragraph" w:styleId="Heading2">
    <w:name w:val="heading 2"/>
    <w:basedOn w:val="Normal"/>
    <w:next w:val="Normal"/>
    <w:uiPriority w:val="9"/>
    <w:semiHidden/>
    <w:unhideWhenUsed/>
    <w:qFormat/>
    <w:pPr>
      <w:keepNext/>
      <w:keepLines/>
      <w:spacing w:before="360" w:after="80" w:line="259" w:lineRule="auto"/>
      <w:outlineLvl w:val="1"/>
    </w:pPr>
    <w:rPr>
      <w:rFonts w:ascii="Calibri" w:eastAsia="Calibri" w:hAnsi="Calibri" w:cs="Calibri"/>
      <w:b/>
      <w:sz w:val="36"/>
      <w:szCs w:val="36"/>
    </w:rPr>
  </w:style>
  <w:style w:type="paragraph" w:styleId="Heading3">
    <w:name w:val="heading 3"/>
    <w:basedOn w:val="Normal"/>
    <w:next w:val="Normal"/>
    <w:uiPriority w:val="9"/>
    <w:semiHidden/>
    <w:unhideWhenUsed/>
    <w:qFormat/>
    <w:pPr>
      <w:keepNext/>
      <w:keepLines/>
      <w:spacing w:before="280" w:after="80" w:line="259" w:lineRule="auto"/>
      <w:outlineLvl w:val="2"/>
    </w:pPr>
    <w:rPr>
      <w:rFonts w:ascii="Calibri" w:eastAsia="Calibri" w:hAnsi="Calibri" w:cs="Calibri"/>
      <w:b/>
      <w:sz w:val="28"/>
      <w:szCs w:val="28"/>
    </w:rPr>
  </w:style>
  <w:style w:type="paragraph" w:styleId="Heading4">
    <w:name w:val="heading 4"/>
    <w:basedOn w:val="Normal"/>
    <w:next w:val="Normal"/>
    <w:uiPriority w:val="9"/>
    <w:semiHidden/>
    <w:unhideWhenUsed/>
    <w:qFormat/>
    <w:pPr>
      <w:keepNext/>
      <w:keepLines/>
      <w:spacing w:before="240" w:after="40" w:line="259" w:lineRule="auto"/>
      <w:outlineLvl w:val="3"/>
    </w:pPr>
    <w:rPr>
      <w:rFonts w:ascii="Calibri" w:eastAsia="Calibri" w:hAnsi="Calibri" w:cs="Calibri"/>
      <w:b/>
    </w:rPr>
  </w:style>
  <w:style w:type="paragraph" w:styleId="Heading5">
    <w:name w:val="heading 5"/>
    <w:basedOn w:val="Normal"/>
    <w:next w:val="Normal"/>
    <w:uiPriority w:val="9"/>
    <w:semiHidden/>
    <w:unhideWhenUsed/>
    <w:qFormat/>
    <w:pPr>
      <w:keepNext/>
      <w:keepLines/>
      <w:spacing w:before="220" w:after="40" w:line="259" w:lineRule="auto"/>
      <w:outlineLvl w:val="4"/>
    </w:pPr>
    <w:rPr>
      <w:rFonts w:ascii="Calibri" w:eastAsia="Calibri" w:hAnsi="Calibri" w:cs="Calibri"/>
      <w:b/>
      <w:sz w:val="22"/>
      <w:szCs w:val="22"/>
    </w:rPr>
  </w:style>
  <w:style w:type="paragraph" w:styleId="Heading6">
    <w:name w:val="heading 6"/>
    <w:basedOn w:val="Normal"/>
    <w:next w:val="Normal"/>
    <w:uiPriority w:val="9"/>
    <w:semiHidden/>
    <w:unhideWhenUsed/>
    <w:qFormat/>
    <w:pPr>
      <w:keepNext/>
      <w:keepLines/>
      <w:spacing w:before="200" w:after="40" w:line="259" w:lineRule="auto"/>
      <w:outlineLvl w:val="5"/>
    </w:pPr>
    <w:rPr>
      <w:rFonts w:ascii="Calibri" w:eastAsia="Calibri" w:hAnsi="Calibri" w:cs="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line="259" w:lineRule="auto"/>
    </w:pPr>
    <w:rPr>
      <w:rFonts w:ascii="Calibri" w:eastAsia="Calibri" w:hAnsi="Calibri" w:cs="Calibri"/>
      <w:b/>
      <w:sz w:val="72"/>
      <w:szCs w:val="72"/>
    </w:rPr>
  </w:style>
  <w:style w:type="character" w:styleId="Hyperlink">
    <w:name w:val="Hyperlink"/>
    <w:basedOn w:val="DefaultParagraphFont"/>
    <w:uiPriority w:val="99"/>
    <w:unhideWhenUsed/>
    <w:rsid w:val="005B5D6D"/>
    <w:rPr>
      <w:color w:val="0563C1" w:themeColor="hyperlink"/>
      <w:u w:val="single"/>
    </w:rPr>
  </w:style>
  <w:style w:type="paragraph" w:styleId="ListParagraph">
    <w:name w:val="List Paragraph"/>
    <w:basedOn w:val="Normal"/>
    <w:uiPriority w:val="34"/>
    <w:qFormat/>
    <w:rsid w:val="005B5D6D"/>
    <w:pPr>
      <w:spacing w:after="160" w:line="259" w:lineRule="auto"/>
      <w:ind w:left="720"/>
      <w:contextualSpacing/>
    </w:pPr>
    <w:rPr>
      <w:rFonts w:ascii="Calibri" w:eastAsia="Calibri" w:hAnsi="Calibri" w:cs="Calibri"/>
      <w:sz w:val="22"/>
      <w:szCs w:val="22"/>
    </w:rPr>
  </w:style>
  <w:style w:type="paragraph" w:styleId="NormalWeb">
    <w:name w:val="Normal (Web)"/>
    <w:basedOn w:val="Normal"/>
    <w:uiPriority w:val="99"/>
    <w:unhideWhenUsed/>
    <w:rsid w:val="005B5D6D"/>
    <w:pPr>
      <w:spacing w:before="100" w:beforeAutospacing="1" w:after="100" w:afterAutospacing="1"/>
    </w:pPr>
  </w:style>
  <w:style w:type="character" w:styleId="FollowedHyperlink">
    <w:name w:val="FollowedHyperlink"/>
    <w:basedOn w:val="DefaultParagraphFont"/>
    <w:uiPriority w:val="99"/>
    <w:semiHidden/>
    <w:unhideWhenUsed/>
    <w:rsid w:val="005B5D6D"/>
    <w:rPr>
      <w:color w:val="954F72" w:themeColor="followedHyperlink"/>
      <w:u w:val="single"/>
    </w:rPr>
  </w:style>
  <w:style w:type="paragraph" w:styleId="Header">
    <w:name w:val="header"/>
    <w:basedOn w:val="Normal"/>
    <w:link w:val="HeaderChar"/>
    <w:uiPriority w:val="99"/>
    <w:unhideWhenUsed/>
    <w:rsid w:val="005B5D6D"/>
    <w:pPr>
      <w:tabs>
        <w:tab w:val="center" w:pos="4680"/>
        <w:tab w:val="right" w:pos="9360"/>
      </w:tabs>
    </w:pPr>
    <w:rPr>
      <w:rFonts w:ascii="Calibri" w:eastAsia="Calibri" w:hAnsi="Calibri" w:cs="Calibri"/>
      <w:sz w:val="22"/>
      <w:szCs w:val="22"/>
    </w:rPr>
  </w:style>
  <w:style w:type="character" w:customStyle="1" w:styleId="HeaderChar">
    <w:name w:val="Header Char"/>
    <w:basedOn w:val="DefaultParagraphFont"/>
    <w:link w:val="Header"/>
    <w:uiPriority w:val="99"/>
    <w:rsid w:val="005B5D6D"/>
  </w:style>
  <w:style w:type="paragraph" w:styleId="Footer">
    <w:name w:val="footer"/>
    <w:basedOn w:val="Normal"/>
    <w:link w:val="FooterChar"/>
    <w:uiPriority w:val="99"/>
    <w:unhideWhenUsed/>
    <w:rsid w:val="005B5D6D"/>
    <w:pPr>
      <w:tabs>
        <w:tab w:val="center" w:pos="4680"/>
        <w:tab w:val="right" w:pos="9360"/>
      </w:tabs>
    </w:pPr>
    <w:rPr>
      <w:rFonts w:ascii="Calibri" w:eastAsia="Calibri" w:hAnsi="Calibri" w:cs="Calibri"/>
      <w:sz w:val="22"/>
      <w:szCs w:val="22"/>
    </w:rPr>
  </w:style>
  <w:style w:type="character" w:customStyle="1" w:styleId="FooterChar">
    <w:name w:val="Footer Char"/>
    <w:basedOn w:val="DefaultParagraphFont"/>
    <w:link w:val="Footer"/>
    <w:uiPriority w:val="99"/>
    <w:rsid w:val="005B5D6D"/>
  </w:style>
  <w:style w:type="paragraph" w:styleId="Subtitle">
    <w:name w:val="Subtitle"/>
    <w:basedOn w:val="Normal"/>
    <w:next w:val="Normal"/>
    <w:uiPriority w:val="11"/>
    <w:qFormat/>
    <w:pPr>
      <w:keepNext/>
      <w:keepLines/>
      <w:spacing w:before="360" w:after="80" w:line="259" w:lineRule="auto"/>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customStyle="1" w:styleId="hgkelc">
    <w:name w:val="hgkelc"/>
    <w:basedOn w:val="DefaultParagraphFont"/>
    <w:rsid w:val="00975454"/>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rive.google.com/file/d/1Jh2Tp5OQtlk_wSq_4BwYmiNiWOGh_Isg/view" TargetMode="External"/><Relationship Id="rId13" Type="http://schemas.openxmlformats.org/officeDocument/2006/relationships/hyperlink" Target="https://www.youtube.com/watch?v=goLxZd3-ZQQ" TargetMode="External"/><Relationship Id="rId18" Type="http://schemas.openxmlformats.org/officeDocument/2006/relationships/image" Target="media/image6.jp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hyperlink" Target="https://qr1.be/HSNT" TargetMode="External"/><Relationship Id="rId17" Type="http://schemas.openxmlformats.org/officeDocument/2006/relationships/hyperlink" Target="https://qr1.be/HSNT" TargetMode="External"/><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https://drive.google.com/file/d/1Jh2Tp5OQtlk_wSq_4BwYmiNiWOGh_Isg/view" TargetMode="External"/><Relationship Id="rId10" Type="http://schemas.openxmlformats.org/officeDocument/2006/relationships/hyperlink" Target="https://qr1.be/HSNT"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4.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Xi17BUHanzoqlibIlEFf/Q1ZBQ==">CgMxLjAyDmgud3MyYTl6Z2xuenkzOAByITFFWTdOUWRTRm9yWEQwUTZDRW5wcFR4Q1kwT05XRGhpTQ==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361</Words>
  <Characters>2060</Characters>
  <Application>Microsoft Office Word</Application>
  <DocSecurity>0</DocSecurity>
  <Lines>17</Lines>
  <Paragraphs>4</Paragraphs>
  <ScaleCrop>false</ScaleCrop>
  <Company/>
  <LinksUpToDate>false</LinksUpToDate>
  <CharactersWithSpaces>2417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Sari M Al-Shakhshir</dc:creator>
  <cp:lastModifiedBy>Omar Al-Banna</cp:lastModifiedBy>
  <cp:revision>2</cp:revision>
  <dcterms:created xsi:type="dcterms:W3CDTF">2024-05-19T13:30:00Z</dcterms:created>
  <dcterms:modified xsi:type="dcterms:W3CDTF">2024-11-06T11:13:00Z</dcterms:modified>
</cp:coreProperties>
</file>